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3C2526F9" w:rsidR="00107F55" w:rsidRPr="003342C9" w:rsidRDefault="00031CF0" w:rsidP="004C5748">
      <w:pPr>
        <w:pStyle w:val="Heading4"/>
        <w:rPr>
          <w:rFonts w:ascii="Verdana" w:hAnsi="Verdana"/>
          <w:color w:val="000000" w:themeColor="text1"/>
          <w:sz w:val="22"/>
          <w:szCs w:val="22"/>
        </w:rPr>
      </w:pPr>
      <w:r w:rsidRPr="003342C9">
        <w:rPr>
          <w:noProof/>
          <w:lang w:eastAsia="en-GB"/>
        </w:rPr>
        <w:drawing>
          <wp:anchor distT="0" distB="0" distL="114300" distR="114300" simplePos="0" relativeHeight="251659264" behindDoc="1" locked="0" layoutInCell="1" allowOverlap="1" wp14:anchorId="18C841CA" wp14:editId="726A75F3">
            <wp:simplePos x="0" y="0"/>
            <wp:positionH relativeFrom="column">
              <wp:posOffset>4900295</wp:posOffset>
            </wp:positionH>
            <wp:positionV relativeFrom="paragraph">
              <wp:posOffset>-284480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342C9">
        <w:rPr>
          <w:noProof/>
          <w:lang w:eastAsia="en-GB"/>
        </w:rPr>
        <mc:AlternateContent>
          <mc:Choice Requires="wps">
            <w:drawing>
              <wp:anchor distT="0" distB="0" distL="114300" distR="114300" simplePos="0" relativeHeight="251658240" behindDoc="0" locked="0" layoutInCell="1" allowOverlap="1" wp14:anchorId="2A9D7EE2" wp14:editId="797AADCC">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77777777"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77777777" w:rsidR="00601F03" w:rsidRDefault="00601F03" w:rsidP="00C01666"/>
                  </w:txbxContent>
                </v:textbox>
                <w10:wrap type="tight"/>
              </v:shape>
            </w:pict>
          </mc:Fallback>
        </mc:AlternateContent>
      </w:r>
    </w:p>
    <w:p w14:paraId="6B80AB5A" w14:textId="18FD2331" w:rsidR="00C01666" w:rsidRDefault="00C01666" w:rsidP="001236CE">
      <w:pPr>
        <w:pStyle w:val="Heading4"/>
        <w:rPr>
          <w:rFonts w:ascii="Verdana" w:hAnsi="Verdana"/>
          <w:color w:val="000000" w:themeColor="text1"/>
          <w:sz w:val="22"/>
          <w:szCs w:val="22"/>
        </w:rPr>
      </w:pPr>
    </w:p>
    <w:p w14:paraId="43376EB2" w14:textId="77777777" w:rsidR="00C32E7B" w:rsidRPr="00C32E7B" w:rsidRDefault="00C32E7B" w:rsidP="00C32E7B"/>
    <w:p w14:paraId="210F7112" w14:textId="77777777" w:rsidR="00A70A33" w:rsidRPr="00C32E7B" w:rsidRDefault="00A70A33" w:rsidP="00236177">
      <w:pPr>
        <w:pBdr>
          <w:bottom w:val="single" w:sz="8" w:space="4" w:color="4F81BD" w:themeColor="accent1"/>
        </w:pBdr>
        <w:spacing w:after="300"/>
        <w:contextualSpacing/>
        <w:jc w:val="center"/>
        <w:rPr>
          <w:rFonts w:ascii="Verdana" w:eastAsiaTheme="majorEastAsia" w:hAnsi="Verdana" w:cstheme="majorBidi"/>
          <w:b/>
          <w:bCs/>
          <w:spacing w:val="5"/>
          <w:kern w:val="28"/>
          <w:sz w:val="32"/>
          <w:szCs w:val="32"/>
        </w:rPr>
      </w:pPr>
      <w:r w:rsidRPr="00C32E7B">
        <w:rPr>
          <w:rFonts w:ascii="Verdana" w:eastAsiaTheme="majorEastAsia" w:hAnsi="Verdana" w:cstheme="majorBidi"/>
          <w:b/>
          <w:bCs/>
          <w:spacing w:val="5"/>
          <w:kern w:val="28"/>
          <w:sz w:val="32"/>
          <w:szCs w:val="32"/>
        </w:rPr>
        <w:t>Directorate of Education and Skills</w:t>
      </w:r>
    </w:p>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0C9A8445" w:rsidR="008E31C6" w:rsidRDefault="001A7D8B" w:rsidP="008E31C6">
      <w:pPr>
        <w:spacing w:after="120"/>
        <w:jc w:val="center"/>
        <w:rPr>
          <w:rFonts w:ascii="Verdana" w:hAnsi="Verdana"/>
          <w:b/>
        </w:rPr>
      </w:pPr>
      <w:r>
        <w:rPr>
          <w:rFonts w:ascii="Verdana" w:hAnsi="Verdana"/>
          <w:b/>
        </w:rPr>
        <w:t xml:space="preserve">SEND </w:t>
      </w:r>
      <w:r w:rsidR="007A11F3">
        <w:rPr>
          <w:rFonts w:ascii="Verdana" w:hAnsi="Verdana"/>
          <w:b/>
        </w:rPr>
        <w:t>and Alternative Provision</w:t>
      </w:r>
      <w:r w:rsidR="007A11F3">
        <w:rPr>
          <w:rFonts w:ascii="Verdana" w:hAnsi="Verdana"/>
          <w:b/>
        </w:rPr>
        <w:br/>
        <w:t>Strategy &amp; Partnership</w:t>
      </w:r>
      <w:r w:rsidR="00F12CEC">
        <w:rPr>
          <w:rFonts w:ascii="Verdana" w:hAnsi="Verdana"/>
          <w:b/>
        </w:rPr>
        <w:t xml:space="preserve"> Board</w:t>
      </w:r>
    </w:p>
    <w:p w14:paraId="1496E28E" w14:textId="77777777" w:rsidR="0033569E" w:rsidRPr="00AA565D" w:rsidRDefault="0033569E" w:rsidP="008E31C6">
      <w:pPr>
        <w:spacing w:after="120"/>
        <w:jc w:val="center"/>
        <w:rPr>
          <w:rFonts w:ascii="Verdana" w:hAnsi="Verdana"/>
          <w:b/>
          <w:szCs w:val="24"/>
        </w:rPr>
      </w:pPr>
    </w:p>
    <w:p w14:paraId="116C4468" w14:textId="5F45EBB5" w:rsidR="008B752D" w:rsidRDefault="002C2AF1" w:rsidP="00014DD3">
      <w:pPr>
        <w:jc w:val="center"/>
        <w:rPr>
          <w:rFonts w:ascii="Verdana" w:hAnsi="Verdana"/>
          <w:szCs w:val="24"/>
        </w:rPr>
      </w:pPr>
      <w:r>
        <w:rPr>
          <w:rFonts w:ascii="Verdana" w:hAnsi="Verdana"/>
          <w:szCs w:val="24"/>
        </w:rPr>
        <w:t>6 September</w:t>
      </w:r>
      <w:r w:rsidR="0096693C">
        <w:rPr>
          <w:rFonts w:ascii="Verdana" w:hAnsi="Verdana"/>
          <w:szCs w:val="24"/>
        </w:rPr>
        <w:t xml:space="preserve"> 2023</w:t>
      </w:r>
      <w:r w:rsidR="008B752D">
        <w:rPr>
          <w:rFonts w:ascii="Verdana" w:hAnsi="Verdana"/>
          <w:szCs w:val="24"/>
        </w:rPr>
        <w:t xml:space="preserve">, </w:t>
      </w:r>
      <w:r w:rsidR="009A5244">
        <w:rPr>
          <w:rFonts w:ascii="Verdana" w:hAnsi="Verdana"/>
          <w:szCs w:val="24"/>
        </w:rPr>
        <w:t>1</w:t>
      </w:r>
      <w:r w:rsidR="00D60C22">
        <w:rPr>
          <w:rFonts w:ascii="Verdana" w:hAnsi="Verdana"/>
          <w:szCs w:val="24"/>
        </w:rPr>
        <w:t>1</w:t>
      </w:r>
      <w:r w:rsidR="008B752D">
        <w:rPr>
          <w:rFonts w:ascii="Verdana" w:hAnsi="Verdana"/>
          <w:szCs w:val="24"/>
        </w:rPr>
        <w:t>.</w:t>
      </w:r>
      <w:r w:rsidR="005C773E">
        <w:rPr>
          <w:rFonts w:ascii="Verdana" w:hAnsi="Verdana"/>
          <w:szCs w:val="24"/>
        </w:rPr>
        <w:t>3</w:t>
      </w:r>
      <w:r w:rsidR="008B752D">
        <w:rPr>
          <w:rFonts w:ascii="Verdana" w:hAnsi="Verdana"/>
          <w:szCs w:val="24"/>
        </w:rPr>
        <w:t xml:space="preserve">0 – </w:t>
      </w:r>
      <w:r w:rsidR="009A5244">
        <w:rPr>
          <w:rFonts w:ascii="Verdana" w:hAnsi="Verdana"/>
          <w:szCs w:val="24"/>
        </w:rPr>
        <w:t>1</w:t>
      </w:r>
      <w:r w:rsidR="00D60C22">
        <w:rPr>
          <w:rFonts w:ascii="Verdana" w:hAnsi="Verdana"/>
          <w:szCs w:val="24"/>
        </w:rPr>
        <w:t>3</w:t>
      </w:r>
      <w:r w:rsidR="008B752D">
        <w:rPr>
          <w:rFonts w:ascii="Verdana" w:hAnsi="Verdana"/>
          <w:szCs w:val="24"/>
        </w:rPr>
        <w:t>.</w:t>
      </w:r>
      <w:r w:rsidR="005C773E">
        <w:rPr>
          <w:rFonts w:ascii="Verdana" w:hAnsi="Verdana"/>
          <w:szCs w:val="24"/>
        </w:rPr>
        <w:t>3</w:t>
      </w:r>
      <w:r w:rsidR="008B752D">
        <w:rPr>
          <w:rFonts w:ascii="Verdana" w:hAnsi="Verdana"/>
          <w:szCs w:val="24"/>
        </w:rPr>
        <w:t>0</w:t>
      </w:r>
    </w:p>
    <w:p w14:paraId="1410C791" w14:textId="34B4231A" w:rsidR="008E31C6" w:rsidRDefault="009A5244" w:rsidP="00236177">
      <w:pPr>
        <w:jc w:val="center"/>
      </w:pPr>
      <w:r>
        <w:t>The Old Court Room, Council House, Chichester, North Street</w:t>
      </w:r>
    </w:p>
    <w:p w14:paraId="7DB36ECA" w14:textId="77777777" w:rsidR="009A5244" w:rsidRDefault="009A5244" w:rsidP="00236177">
      <w:pPr>
        <w:jc w:val="center"/>
        <w:rPr>
          <w:rFonts w:ascii="Verdana" w:hAnsi="Verdana"/>
          <w:b/>
          <w:sz w:val="28"/>
          <w:szCs w:val="28"/>
        </w:rPr>
      </w:pPr>
    </w:p>
    <w:p w14:paraId="6DD12836" w14:textId="1D7069BC" w:rsidR="00D077A3" w:rsidRDefault="00E90CCA" w:rsidP="00236177">
      <w:pPr>
        <w:jc w:val="center"/>
        <w:rPr>
          <w:rFonts w:ascii="Verdana" w:hAnsi="Verdana"/>
          <w:b/>
          <w:sz w:val="28"/>
          <w:szCs w:val="28"/>
        </w:rPr>
      </w:pPr>
      <w:r>
        <w:rPr>
          <w:rFonts w:ascii="Verdana" w:hAnsi="Verdana"/>
          <w:b/>
          <w:sz w:val="28"/>
          <w:szCs w:val="28"/>
        </w:rPr>
        <w:t>NOTES</w:t>
      </w:r>
    </w:p>
    <w:p w14:paraId="7CA94CDD" w14:textId="55A3FA87" w:rsidR="00F96656" w:rsidRPr="0035174E" w:rsidRDefault="0074223D" w:rsidP="00236177">
      <w:pPr>
        <w:jc w:val="center"/>
        <w:rPr>
          <w:rFonts w:ascii="Verdana" w:hAnsi="Verdana"/>
          <w:b/>
          <w:sz w:val="28"/>
          <w:szCs w:val="28"/>
        </w:rPr>
      </w:pPr>
      <w:r>
        <w:rPr>
          <w:rFonts w:ascii="Verdana" w:hAnsi="Verdana"/>
          <w:b/>
          <w:sz w:val="28"/>
          <w:szCs w:val="28"/>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654"/>
        <w:gridCol w:w="1276"/>
      </w:tblGrid>
      <w:tr w:rsidR="00AF3E0E" w:rsidRPr="00E90CCA" w14:paraId="2E35AE25" w14:textId="5E5F073D" w:rsidTr="003A1987">
        <w:trPr>
          <w:trHeight w:val="144"/>
        </w:trPr>
        <w:tc>
          <w:tcPr>
            <w:tcW w:w="846" w:type="dxa"/>
            <w:vAlign w:val="center"/>
          </w:tcPr>
          <w:p w14:paraId="05F6C2A9" w14:textId="123CAB31" w:rsidR="00AF3E0E" w:rsidRPr="00E90CCA" w:rsidRDefault="00AF3E0E" w:rsidP="00236177">
            <w:pPr>
              <w:jc w:val="center"/>
              <w:rPr>
                <w:rFonts w:ascii="Verdana" w:hAnsi="Verdana"/>
                <w:b/>
                <w:color w:val="000000" w:themeColor="text1"/>
                <w:sz w:val="22"/>
                <w:szCs w:val="22"/>
              </w:rPr>
            </w:pPr>
            <w:r w:rsidRPr="00E90CCA">
              <w:rPr>
                <w:rFonts w:ascii="Verdana" w:hAnsi="Verdana"/>
                <w:b/>
                <w:color w:val="000000" w:themeColor="text1"/>
                <w:sz w:val="22"/>
                <w:szCs w:val="22"/>
              </w:rPr>
              <w:t xml:space="preserve">Item </w:t>
            </w:r>
          </w:p>
        </w:tc>
        <w:tc>
          <w:tcPr>
            <w:tcW w:w="7654" w:type="dxa"/>
            <w:vAlign w:val="center"/>
          </w:tcPr>
          <w:p w14:paraId="30537D87" w14:textId="77777777" w:rsidR="00AF3E0E" w:rsidRPr="00E90CCA" w:rsidRDefault="00AF3E0E" w:rsidP="00236177">
            <w:pPr>
              <w:jc w:val="center"/>
              <w:rPr>
                <w:rFonts w:ascii="Verdana" w:hAnsi="Verdana"/>
                <w:b/>
                <w:color w:val="000000" w:themeColor="text1"/>
                <w:sz w:val="22"/>
                <w:szCs w:val="22"/>
              </w:rPr>
            </w:pPr>
          </w:p>
          <w:p w14:paraId="669670FC" w14:textId="77777777" w:rsidR="00AF3E0E" w:rsidRPr="00E90CCA" w:rsidRDefault="00AF3E0E" w:rsidP="00236177">
            <w:pPr>
              <w:jc w:val="center"/>
              <w:rPr>
                <w:rFonts w:ascii="Verdana" w:hAnsi="Verdana"/>
                <w:b/>
                <w:color w:val="000000" w:themeColor="text1"/>
                <w:sz w:val="22"/>
                <w:szCs w:val="22"/>
              </w:rPr>
            </w:pPr>
          </w:p>
        </w:tc>
        <w:tc>
          <w:tcPr>
            <w:tcW w:w="1276" w:type="dxa"/>
            <w:vAlign w:val="center"/>
          </w:tcPr>
          <w:p w14:paraId="7EA597AE" w14:textId="14B94C41" w:rsidR="00AF3E0E" w:rsidRPr="00E90CCA" w:rsidRDefault="00E90CCA" w:rsidP="00AF3E0E">
            <w:pPr>
              <w:jc w:val="left"/>
              <w:rPr>
                <w:rFonts w:ascii="Verdana" w:hAnsi="Verdana"/>
                <w:b/>
                <w:color w:val="000000" w:themeColor="text1"/>
                <w:sz w:val="22"/>
                <w:szCs w:val="22"/>
              </w:rPr>
            </w:pPr>
            <w:r w:rsidRPr="00E90CCA">
              <w:rPr>
                <w:rFonts w:ascii="Verdana" w:hAnsi="Verdana"/>
                <w:b/>
                <w:color w:val="000000" w:themeColor="text1"/>
                <w:sz w:val="22"/>
                <w:szCs w:val="22"/>
              </w:rPr>
              <w:t>ACTION</w:t>
            </w:r>
          </w:p>
        </w:tc>
      </w:tr>
      <w:tr w:rsidR="00AF3E0E" w:rsidRPr="00E90CCA" w14:paraId="33E6AD47" w14:textId="31B8FD53" w:rsidTr="003A1987">
        <w:trPr>
          <w:trHeight w:val="144"/>
        </w:trPr>
        <w:tc>
          <w:tcPr>
            <w:tcW w:w="846" w:type="dxa"/>
          </w:tcPr>
          <w:p w14:paraId="5C668CF8" w14:textId="19D8AADA" w:rsidR="00AF3E0E" w:rsidRPr="00E90CCA" w:rsidRDefault="00AF3E0E" w:rsidP="004D2B1C">
            <w:pPr>
              <w:pStyle w:val="ListParagraph"/>
              <w:numPr>
                <w:ilvl w:val="0"/>
                <w:numId w:val="1"/>
              </w:numPr>
              <w:jc w:val="center"/>
              <w:rPr>
                <w:rFonts w:ascii="Verdana" w:hAnsi="Verdana"/>
                <w:b/>
                <w:color w:val="000000" w:themeColor="text1"/>
                <w:sz w:val="22"/>
                <w:szCs w:val="22"/>
              </w:rPr>
            </w:pPr>
            <w:r w:rsidRPr="00E90CCA">
              <w:rPr>
                <w:rFonts w:ascii="Verdana" w:hAnsi="Verdana"/>
                <w:b/>
                <w:color w:val="000000" w:themeColor="text1"/>
                <w:sz w:val="22"/>
                <w:szCs w:val="22"/>
              </w:rPr>
              <w:t>1.</w:t>
            </w:r>
          </w:p>
        </w:tc>
        <w:tc>
          <w:tcPr>
            <w:tcW w:w="7654" w:type="dxa"/>
          </w:tcPr>
          <w:p w14:paraId="2CD42E8B" w14:textId="77777777" w:rsidR="00AF3E0E" w:rsidRDefault="00E90CCA" w:rsidP="002A0695">
            <w:pPr>
              <w:jc w:val="left"/>
              <w:rPr>
                <w:rFonts w:ascii="Verdana" w:hAnsi="Verdana"/>
                <w:b/>
                <w:bCs/>
                <w:color w:val="000000" w:themeColor="text1"/>
                <w:sz w:val="22"/>
                <w:szCs w:val="22"/>
              </w:rPr>
            </w:pPr>
            <w:r w:rsidRPr="00E90CCA">
              <w:rPr>
                <w:rFonts w:ascii="Verdana" w:hAnsi="Verdana"/>
                <w:b/>
                <w:bCs/>
                <w:color w:val="000000" w:themeColor="text1"/>
                <w:sz w:val="22"/>
                <w:szCs w:val="22"/>
              </w:rPr>
              <w:t>Ways of working</w:t>
            </w:r>
          </w:p>
          <w:p w14:paraId="7B07DD46" w14:textId="77777777" w:rsidR="00E90CCA" w:rsidRDefault="00E90CCA"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Following the Impower review of SEND governance in West Sussex, we now have an independent Chair, Brian Pope.</w:t>
            </w:r>
          </w:p>
          <w:p w14:paraId="6336F7D6" w14:textId="0B669FA9" w:rsidR="00E90CCA" w:rsidRDefault="00E90CCA"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This is an opportunity for us to recommit to the partnership working model.</w:t>
            </w:r>
          </w:p>
          <w:p w14:paraId="1EBA10C4" w14:textId="366E49D0" w:rsidR="00E90CCA" w:rsidRDefault="00E90CCA"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 xml:space="preserve">The board will not be concerned with operational decisions but will take a strategic overview of the SEND </w:t>
            </w:r>
            <w:r w:rsidR="00A374E4">
              <w:rPr>
                <w:rFonts w:ascii="Verdana" w:hAnsi="Verdana"/>
                <w:color w:val="000000" w:themeColor="text1"/>
                <w:sz w:val="22"/>
                <w:szCs w:val="22"/>
              </w:rPr>
              <w:t xml:space="preserve">and AP </w:t>
            </w:r>
            <w:r>
              <w:rPr>
                <w:rFonts w:ascii="Verdana" w:hAnsi="Verdana"/>
                <w:color w:val="000000" w:themeColor="text1"/>
                <w:sz w:val="22"/>
                <w:szCs w:val="22"/>
              </w:rPr>
              <w:t>agenda in West Sussex.</w:t>
            </w:r>
          </w:p>
          <w:p w14:paraId="2DA6027E" w14:textId="4344C147" w:rsidR="00852F32" w:rsidRDefault="00852F32"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 xml:space="preserve">Members are encouraged to prioritise meetings but when they can’t attend, </w:t>
            </w:r>
            <w:r w:rsidR="00444517">
              <w:rPr>
                <w:rFonts w:ascii="Verdana" w:hAnsi="Verdana"/>
                <w:color w:val="000000" w:themeColor="text1"/>
                <w:sz w:val="22"/>
                <w:szCs w:val="22"/>
              </w:rPr>
              <w:t>can</w:t>
            </w:r>
            <w:r>
              <w:rPr>
                <w:rFonts w:ascii="Verdana" w:hAnsi="Verdana"/>
                <w:color w:val="000000" w:themeColor="text1"/>
                <w:sz w:val="22"/>
                <w:szCs w:val="22"/>
              </w:rPr>
              <w:t xml:space="preserve"> send a deputy.</w:t>
            </w:r>
          </w:p>
          <w:p w14:paraId="1085BCFE" w14:textId="61994AD6" w:rsidR="002A68ED" w:rsidRDefault="002A68ED"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Meetings to be face to face and will be shared between Horsham and Chichester.</w:t>
            </w:r>
          </w:p>
          <w:p w14:paraId="50D8DF90" w14:textId="620B1ECF" w:rsidR="00522777" w:rsidRDefault="00522777"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BP to lead on developing a Forward Plan.</w:t>
            </w:r>
          </w:p>
          <w:p w14:paraId="5FA9CBA1" w14:textId="32501FEB" w:rsidR="00522777" w:rsidRDefault="00522777"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Documents to be circulated in advance of meetings where possible.</w:t>
            </w:r>
          </w:p>
          <w:p w14:paraId="46E53ACF" w14:textId="6521B281" w:rsidR="00522777" w:rsidRDefault="00522777"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Minutes and Action Log to be circulated.</w:t>
            </w:r>
          </w:p>
          <w:p w14:paraId="66DAE7FA" w14:textId="407B6E56" w:rsidR="00522777" w:rsidRDefault="00522777" w:rsidP="004D2B1C">
            <w:pPr>
              <w:pStyle w:val="ListParagraph"/>
              <w:numPr>
                <w:ilvl w:val="0"/>
                <w:numId w:val="2"/>
              </w:numPr>
              <w:jc w:val="left"/>
              <w:rPr>
                <w:rFonts w:ascii="Verdana" w:hAnsi="Verdana"/>
                <w:color w:val="000000" w:themeColor="text1"/>
                <w:sz w:val="22"/>
                <w:szCs w:val="22"/>
              </w:rPr>
            </w:pPr>
            <w:r>
              <w:rPr>
                <w:rFonts w:ascii="Verdana" w:hAnsi="Verdana"/>
                <w:color w:val="000000" w:themeColor="text1"/>
                <w:sz w:val="22"/>
                <w:szCs w:val="22"/>
              </w:rPr>
              <w:t>Data dashboard is being updated to reflect partnership working and to align with the new Ofsted Framework.</w:t>
            </w:r>
          </w:p>
          <w:p w14:paraId="5B2949E0" w14:textId="77777777" w:rsidR="00E90CCA" w:rsidRDefault="00E90CCA" w:rsidP="00E90CCA">
            <w:pPr>
              <w:jc w:val="left"/>
              <w:rPr>
                <w:rFonts w:ascii="Verdana" w:hAnsi="Verdana"/>
                <w:color w:val="000000" w:themeColor="text1"/>
                <w:sz w:val="22"/>
                <w:szCs w:val="22"/>
              </w:rPr>
            </w:pPr>
          </w:p>
          <w:p w14:paraId="44A41D44" w14:textId="77777777" w:rsidR="00DF26F3" w:rsidRDefault="00E90CCA" w:rsidP="00E90CCA">
            <w:pPr>
              <w:jc w:val="left"/>
              <w:rPr>
                <w:rFonts w:ascii="Verdana" w:hAnsi="Verdana"/>
                <w:color w:val="000000" w:themeColor="text1"/>
                <w:sz w:val="22"/>
                <w:szCs w:val="22"/>
              </w:rPr>
            </w:pPr>
            <w:r w:rsidRPr="004118E2">
              <w:rPr>
                <w:rFonts w:ascii="Verdana" w:hAnsi="Verdana"/>
                <w:b/>
                <w:bCs/>
                <w:color w:val="000000" w:themeColor="text1"/>
                <w:sz w:val="22"/>
                <w:szCs w:val="22"/>
              </w:rPr>
              <w:t>ACTION</w:t>
            </w:r>
            <w:r>
              <w:rPr>
                <w:rFonts w:ascii="Verdana" w:hAnsi="Verdana"/>
                <w:color w:val="000000" w:themeColor="text1"/>
                <w:sz w:val="22"/>
                <w:szCs w:val="22"/>
              </w:rPr>
              <w:t xml:space="preserve">: </w:t>
            </w:r>
          </w:p>
          <w:p w14:paraId="653AE387" w14:textId="2DA206DA" w:rsidR="00E90CCA" w:rsidRPr="00E90CCA" w:rsidRDefault="00DF26F3" w:rsidP="00E90CCA">
            <w:pPr>
              <w:jc w:val="left"/>
              <w:rPr>
                <w:rFonts w:ascii="Verdana" w:hAnsi="Verdana"/>
                <w:color w:val="000000" w:themeColor="text1"/>
                <w:sz w:val="22"/>
                <w:szCs w:val="22"/>
              </w:rPr>
            </w:pPr>
            <w:r>
              <w:rPr>
                <w:rFonts w:ascii="Verdana" w:hAnsi="Verdana"/>
                <w:color w:val="000000" w:themeColor="text1"/>
                <w:sz w:val="22"/>
                <w:szCs w:val="22"/>
              </w:rPr>
              <w:t xml:space="preserve">1.1 </w:t>
            </w:r>
            <w:r w:rsidR="00E90CCA" w:rsidRPr="00E90CCA">
              <w:rPr>
                <w:rFonts w:ascii="Verdana" w:hAnsi="Verdana"/>
                <w:color w:val="000000" w:themeColor="text1"/>
                <w:sz w:val="22"/>
                <w:szCs w:val="22"/>
              </w:rPr>
              <w:t xml:space="preserve">SN to </w:t>
            </w:r>
            <w:r w:rsidR="00E90CCA">
              <w:rPr>
                <w:rFonts w:ascii="Verdana" w:hAnsi="Verdana"/>
                <w:color w:val="000000" w:themeColor="text1"/>
                <w:sz w:val="22"/>
                <w:szCs w:val="22"/>
              </w:rPr>
              <w:t>address representation from schools</w:t>
            </w:r>
            <w:r w:rsidR="006709EB">
              <w:rPr>
                <w:rFonts w:ascii="Verdana" w:hAnsi="Verdana"/>
                <w:color w:val="000000" w:themeColor="text1"/>
                <w:sz w:val="22"/>
                <w:szCs w:val="22"/>
              </w:rPr>
              <w:t xml:space="preserve"> and early years sector.</w:t>
            </w:r>
          </w:p>
        </w:tc>
        <w:tc>
          <w:tcPr>
            <w:tcW w:w="1276" w:type="dxa"/>
          </w:tcPr>
          <w:p w14:paraId="08805878" w14:textId="77777777" w:rsidR="00CD6E96" w:rsidRDefault="00CD6E96" w:rsidP="00A47FA2">
            <w:pPr>
              <w:jc w:val="left"/>
              <w:rPr>
                <w:rFonts w:ascii="Verdana" w:hAnsi="Verdana"/>
                <w:color w:val="000000" w:themeColor="text1"/>
                <w:sz w:val="22"/>
                <w:szCs w:val="22"/>
              </w:rPr>
            </w:pPr>
          </w:p>
          <w:p w14:paraId="1756E173" w14:textId="77777777" w:rsidR="007B36A9" w:rsidRDefault="007B36A9" w:rsidP="00A47FA2">
            <w:pPr>
              <w:jc w:val="left"/>
              <w:rPr>
                <w:rFonts w:ascii="Verdana" w:hAnsi="Verdana"/>
                <w:color w:val="000000" w:themeColor="text1"/>
                <w:sz w:val="22"/>
                <w:szCs w:val="22"/>
              </w:rPr>
            </w:pPr>
          </w:p>
          <w:p w14:paraId="3D8A625D" w14:textId="77777777" w:rsidR="007B36A9" w:rsidRDefault="007B36A9" w:rsidP="00A47FA2">
            <w:pPr>
              <w:jc w:val="left"/>
              <w:rPr>
                <w:rFonts w:ascii="Verdana" w:hAnsi="Verdana"/>
                <w:color w:val="000000" w:themeColor="text1"/>
                <w:sz w:val="22"/>
                <w:szCs w:val="22"/>
              </w:rPr>
            </w:pPr>
          </w:p>
          <w:p w14:paraId="0549DEBC" w14:textId="77777777" w:rsidR="007B36A9" w:rsidRDefault="007B36A9" w:rsidP="00A47FA2">
            <w:pPr>
              <w:jc w:val="left"/>
              <w:rPr>
                <w:rFonts w:ascii="Verdana" w:hAnsi="Verdana"/>
                <w:color w:val="000000" w:themeColor="text1"/>
                <w:sz w:val="22"/>
                <w:szCs w:val="22"/>
              </w:rPr>
            </w:pPr>
          </w:p>
          <w:p w14:paraId="5D1C8D6C" w14:textId="77777777" w:rsidR="007B36A9" w:rsidRDefault="007B36A9" w:rsidP="00A47FA2">
            <w:pPr>
              <w:jc w:val="left"/>
              <w:rPr>
                <w:rFonts w:ascii="Verdana" w:hAnsi="Verdana"/>
                <w:color w:val="000000" w:themeColor="text1"/>
                <w:sz w:val="22"/>
                <w:szCs w:val="22"/>
              </w:rPr>
            </w:pPr>
          </w:p>
          <w:p w14:paraId="2A2A39E6" w14:textId="77777777" w:rsidR="007B36A9" w:rsidRDefault="007B36A9" w:rsidP="00A47FA2">
            <w:pPr>
              <w:jc w:val="left"/>
              <w:rPr>
                <w:rFonts w:ascii="Verdana" w:hAnsi="Verdana"/>
                <w:color w:val="000000" w:themeColor="text1"/>
                <w:sz w:val="22"/>
                <w:szCs w:val="22"/>
              </w:rPr>
            </w:pPr>
          </w:p>
          <w:p w14:paraId="4CE7C0E2" w14:textId="77777777" w:rsidR="007B36A9" w:rsidRDefault="007B36A9" w:rsidP="00A47FA2">
            <w:pPr>
              <w:jc w:val="left"/>
              <w:rPr>
                <w:rFonts w:ascii="Verdana" w:hAnsi="Verdana"/>
                <w:color w:val="000000" w:themeColor="text1"/>
                <w:sz w:val="22"/>
                <w:szCs w:val="22"/>
              </w:rPr>
            </w:pPr>
          </w:p>
          <w:p w14:paraId="0AC05E98" w14:textId="77777777" w:rsidR="007B36A9" w:rsidRDefault="007B36A9" w:rsidP="00A47FA2">
            <w:pPr>
              <w:jc w:val="left"/>
              <w:rPr>
                <w:rFonts w:ascii="Verdana" w:hAnsi="Verdana"/>
                <w:color w:val="000000" w:themeColor="text1"/>
                <w:sz w:val="22"/>
                <w:szCs w:val="22"/>
              </w:rPr>
            </w:pPr>
          </w:p>
          <w:p w14:paraId="51A274D6" w14:textId="4FF0637D" w:rsidR="007B36A9" w:rsidRDefault="007B36A9" w:rsidP="00A47FA2">
            <w:pPr>
              <w:jc w:val="left"/>
              <w:rPr>
                <w:rFonts w:ascii="Verdana" w:hAnsi="Verdana"/>
                <w:color w:val="000000" w:themeColor="text1"/>
                <w:sz w:val="22"/>
                <w:szCs w:val="22"/>
              </w:rPr>
            </w:pPr>
          </w:p>
          <w:p w14:paraId="5425A20D" w14:textId="42C6BF4A" w:rsidR="002A68ED" w:rsidRDefault="002A68ED" w:rsidP="00A47FA2">
            <w:pPr>
              <w:jc w:val="left"/>
              <w:rPr>
                <w:rFonts w:ascii="Verdana" w:hAnsi="Verdana"/>
                <w:color w:val="000000" w:themeColor="text1"/>
                <w:sz w:val="22"/>
                <w:szCs w:val="22"/>
              </w:rPr>
            </w:pPr>
          </w:p>
          <w:p w14:paraId="5DA5494E" w14:textId="28FA23DB" w:rsidR="002A68ED" w:rsidRDefault="002A68ED" w:rsidP="00A47FA2">
            <w:pPr>
              <w:jc w:val="left"/>
              <w:rPr>
                <w:rFonts w:ascii="Verdana" w:hAnsi="Verdana"/>
                <w:color w:val="000000" w:themeColor="text1"/>
                <w:sz w:val="22"/>
                <w:szCs w:val="22"/>
              </w:rPr>
            </w:pPr>
          </w:p>
          <w:p w14:paraId="1F3E5F54" w14:textId="36DBDA08" w:rsidR="002A68ED" w:rsidRDefault="002A68ED" w:rsidP="00A47FA2">
            <w:pPr>
              <w:jc w:val="left"/>
              <w:rPr>
                <w:rFonts w:ascii="Verdana" w:hAnsi="Verdana"/>
                <w:color w:val="000000" w:themeColor="text1"/>
                <w:sz w:val="22"/>
                <w:szCs w:val="22"/>
              </w:rPr>
            </w:pPr>
          </w:p>
          <w:p w14:paraId="2B482772" w14:textId="0A1DFF48" w:rsidR="002A68ED" w:rsidRDefault="002A68ED" w:rsidP="00A47FA2">
            <w:pPr>
              <w:jc w:val="left"/>
              <w:rPr>
                <w:rFonts w:ascii="Verdana" w:hAnsi="Verdana"/>
                <w:color w:val="000000" w:themeColor="text1"/>
                <w:sz w:val="22"/>
                <w:szCs w:val="22"/>
              </w:rPr>
            </w:pPr>
          </w:p>
          <w:p w14:paraId="3BD72FD8" w14:textId="77777777" w:rsidR="002A68ED" w:rsidRDefault="002A68ED" w:rsidP="00A47FA2">
            <w:pPr>
              <w:jc w:val="left"/>
              <w:rPr>
                <w:rFonts w:ascii="Verdana" w:hAnsi="Verdana"/>
                <w:color w:val="000000" w:themeColor="text1"/>
                <w:sz w:val="22"/>
                <w:szCs w:val="22"/>
              </w:rPr>
            </w:pPr>
          </w:p>
          <w:p w14:paraId="3DCFC2F5" w14:textId="4A8A1D1D" w:rsidR="00DF26F3" w:rsidRDefault="00DF26F3" w:rsidP="00A47FA2">
            <w:pPr>
              <w:jc w:val="left"/>
              <w:rPr>
                <w:rFonts w:ascii="Verdana" w:hAnsi="Verdana"/>
                <w:color w:val="000000" w:themeColor="text1"/>
                <w:sz w:val="22"/>
                <w:szCs w:val="22"/>
              </w:rPr>
            </w:pPr>
          </w:p>
          <w:p w14:paraId="2F8BABF1" w14:textId="1C4FFE31" w:rsidR="00522777" w:rsidRDefault="00522777" w:rsidP="00A47FA2">
            <w:pPr>
              <w:jc w:val="left"/>
              <w:rPr>
                <w:rFonts w:ascii="Verdana" w:hAnsi="Verdana"/>
                <w:color w:val="000000" w:themeColor="text1"/>
                <w:sz w:val="22"/>
                <w:szCs w:val="22"/>
              </w:rPr>
            </w:pPr>
          </w:p>
          <w:p w14:paraId="43D755C6" w14:textId="37025AB5" w:rsidR="00522777" w:rsidRDefault="00522777" w:rsidP="00A47FA2">
            <w:pPr>
              <w:jc w:val="left"/>
              <w:rPr>
                <w:rFonts w:ascii="Verdana" w:hAnsi="Verdana"/>
                <w:color w:val="000000" w:themeColor="text1"/>
                <w:sz w:val="22"/>
                <w:szCs w:val="22"/>
              </w:rPr>
            </w:pPr>
          </w:p>
          <w:p w14:paraId="705E9A0F" w14:textId="78491626" w:rsidR="00522777" w:rsidRDefault="00522777" w:rsidP="00A47FA2">
            <w:pPr>
              <w:jc w:val="left"/>
              <w:rPr>
                <w:rFonts w:ascii="Verdana" w:hAnsi="Verdana"/>
                <w:color w:val="000000" w:themeColor="text1"/>
                <w:sz w:val="22"/>
                <w:szCs w:val="22"/>
              </w:rPr>
            </w:pPr>
          </w:p>
          <w:p w14:paraId="26E3B4CE" w14:textId="089C0633" w:rsidR="00522777" w:rsidRDefault="00522777" w:rsidP="00A47FA2">
            <w:pPr>
              <w:jc w:val="left"/>
              <w:rPr>
                <w:rFonts w:ascii="Verdana" w:hAnsi="Verdana"/>
                <w:color w:val="000000" w:themeColor="text1"/>
                <w:sz w:val="22"/>
                <w:szCs w:val="22"/>
              </w:rPr>
            </w:pPr>
          </w:p>
          <w:p w14:paraId="64A69151" w14:textId="77777777" w:rsidR="00522777" w:rsidRDefault="00522777" w:rsidP="00A47FA2">
            <w:pPr>
              <w:jc w:val="left"/>
              <w:rPr>
                <w:rFonts w:ascii="Verdana" w:hAnsi="Verdana"/>
                <w:color w:val="000000" w:themeColor="text1"/>
                <w:sz w:val="22"/>
                <w:szCs w:val="22"/>
              </w:rPr>
            </w:pPr>
          </w:p>
          <w:p w14:paraId="20DB3099" w14:textId="3D6FEBCC" w:rsidR="007B36A9" w:rsidRPr="00E90CCA" w:rsidRDefault="007B36A9" w:rsidP="00A47FA2">
            <w:pPr>
              <w:jc w:val="left"/>
              <w:rPr>
                <w:rFonts w:ascii="Verdana" w:hAnsi="Verdana"/>
                <w:color w:val="000000" w:themeColor="text1"/>
                <w:sz w:val="22"/>
                <w:szCs w:val="22"/>
              </w:rPr>
            </w:pPr>
            <w:r>
              <w:rPr>
                <w:rFonts w:ascii="Verdana" w:hAnsi="Verdana"/>
                <w:color w:val="000000" w:themeColor="text1"/>
                <w:sz w:val="22"/>
                <w:szCs w:val="22"/>
              </w:rPr>
              <w:t>SN</w:t>
            </w:r>
          </w:p>
        </w:tc>
      </w:tr>
      <w:tr w:rsidR="00E90CCA" w:rsidRPr="00E90CCA" w14:paraId="768D26AD" w14:textId="77777777" w:rsidTr="003A1987">
        <w:trPr>
          <w:trHeight w:val="322"/>
        </w:trPr>
        <w:tc>
          <w:tcPr>
            <w:tcW w:w="846" w:type="dxa"/>
          </w:tcPr>
          <w:p w14:paraId="7786C8A7" w14:textId="77777777" w:rsidR="00E90CCA" w:rsidRPr="00E90CCA" w:rsidRDefault="00E90CCA" w:rsidP="004D2B1C">
            <w:pPr>
              <w:pStyle w:val="ListParagraph"/>
              <w:numPr>
                <w:ilvl w:val="0"/>
                <w:numId w:val="1"/>
              </w:numPr>
              <w:jc w:val="center"/>
              <w:rPr>
                <w:rFonts w:ascii="Verdana" w:hAnsi="Verdana"/>
                <w:b/>
                <w:color w:val="000000" w:themeColor="text1"/>
                <w:sz w:val="22"/>
                <w:szCs w:val="22"/>
              </w:rPr>
            </w:pPr>
          </w:p>
        </w:tc>
        <w:tc>
          <w:tcPr>
            <w:tcW w:w="7654" w:type="dxa"/>
          </w:tcPr>
          <w:p w14:paraId="451C320B" w14:textId="77777777" w:rsidR="00E90CCA" w:rsidRPr="00E90CCA" w:rsidRDefault="00E90CCA" w:rsidP="00E90CCA">
            <w:pPr>
              <w:jc w:val="left"/>
              <w:rPr>
                <w:rFonts w:ascii="Verdana" w:hAnsi="Verdana"/>
                <w:b/>
                <w:sz w:val="22"/>
                <w:szCs w:val="22"/>
              </w:rPr>
            </w:pPr>
            <w:r w:rsidRPr="00E90CCA">
              <w:rPr>
                <w:rFonts w:ascii="Verdana" w:hAnsi="Verdana"/>
                <w:b/>
                <w:sz w:val="22"/>
                <w:szCs w:val="22"/>
              </w:rPr>
              <w:t>Update from West Sussex Parent Carer Forum</w:t>
            </w:r>
          </w:p>
          <w:p w14:paraId="356D6DC8" w14:textId="063FA850" w:rsidR="00F671FC" w:rsidRDefault="00F671FC" w:rsidP="004D2B1C">
            <w:pPr>
              <w:pStyle w:val="ListParagraph"/>
              <w:numPr>
                <w:ilvl w:val="0"/>
                <w:numId w:val="3"/>
              </w:numPr>
              <w:ind w:left="458"/>
              <w:jc w:val="left"/>
              <w:rPr>
                <w:rFonts w:ascii="Verdana" w:hAnsi="Verdana"/>
                <w:bCs/>
                <w:sz w:val="22"/>
                <w:szCs w:val="22"/>
              </w:rPr>
            </w:pPr>
            <w:r>
              <w:rPr>
                <w:rFonts w:ascii="Verdana" w:hAnsi="Verdana"/>
                <w:bCs/>
                <w:sz w:val="22"/>
                <w:szCs w:val="22"/>
              </w:rPr>
              <w:t>Will bring the finalised Partnership Agreement (WSPCF, ICB and WSCC) to October meeting which will be overseen by this SEND-AP Board.</w:t>
            </w:r>
          </w:p>
          <w:p w14:paraId="2AA874FE" w14:textId="77777777" w:rsidR="00F671FC" w:rsidRDefault="00F671FC" w:rsidP="004D2B1C">
            <w:pPr>
              <w:pStyle w:val="ListParagraph"/>
              <w:numPr>
                <w:ilvl w:val="0"/>
                <w:numId w:val="3"/>
              </w:numPr>
              <w:ind w:left="458"/>
              <w:jc w:val="left"/>
              <w:rPr>
                <w:rFonts w:ascii="Verdana" w:hAnsi="Verdana"/>
                <w:bCs/>
                <w:sz w:val="22"/>
                <w:szCs w:val="22"/>
              </w:rPr>
            </w:pPr>
            <w:r>
              <w:rPr>
                <w:rFonts w:ascii="Verdana" w:hAnsi="Verdana"/>
                <w:bCs/>
                <w:sz w:val="22"/>
                <w:szCs w:val="22"/>
              </w:rPr>
              <w:t>WSPCF to have a monthly slot on the SEND-AP Board agenda.</w:t>
            </w:r>
          </w:p>
          <w:p w14:paraId="7AC24C9B" w14:textId="5FC7100C" w:rsidR="00E90CCA" w:rsidRDefault="00F671FC" w:rsidP="004D2B1C">
            <w:pPr>
              <w:pStyle w:val="ListParagraph"/>
              <w:numPr>
                <w:ilvl w:val="0"/>
                <w:numId w:val="3"/>
              </w:numPr>
              <w:ind w:left="458"/>
              <w:jc w:val="left"/>
              <w:rPr>
                <w:rFonts w:ascii="Verdana" w:hAnsi="Verdana"/>
                <w:bCs/>
                <w:sz w:val="22"/>
                <w:szCs w:val="22"/>
              </w:rPr>
            </w:pPr>
            <w:r>
              <w:rPr>
                <w:rFonts w:ascii="Verdana" w:hAnsi="Verdana"/>
                <w:bCs/>
                <w:sz w:val="22"/>
                <w:szCs w:val="22"/>
              </w:rPr>
              <w:t xml:space="preserve">While it is recognised that there is a lot of work going on with WSCC and the NHS to improve the lived experience for families, the impact of this is not yet being felt.  </w:t>
            </w:r>
          </w:p>
          <w:p w14:paraId="72BF94FE" w14:textId="36678183" w:rsidR="00F671FC" w:rsidRDefault="00F671FC" w:rsidP="004D2B1C">
            <w:pPr>
              <w:pStyle w:val="ListParagraph"/>
              <w:numPr>
                <w:ilvl w:val="0"/>
                <w:numId w:val="3"/>
              </w:numPr>
              <w:ind w:left="458"/>
              <w:jc w:val="left"/>
              <w:rPr>
                <w:rFonts w:ascii="Verdana" w:hAnsi="Verdana"/>
                <w:bCs/>
                <w:sz w:val="22"/>
                <w:szCs w:val="22"/>
              </w:rPr>
            </w:pPr>
            <w:r>
              <w:rPr>
                <w:rFonts w:ascii="Verdana" w:hAnsi="Verdana"/>
                <w:bCs/>
                <w:sz w:val="22"/>
                <w:szCs w:val="22"/>
              </w:rPr>
              <w:t xml:space="preserve">The language used by families is no longer around fight and battle; </w:t>
            </w:r>
            <w:r w:rsidR="006578FA">
              <w:rPr>
                <w:rFonts w:ascii="Verdana" w:hAnsi="Verdana"/>
                <w:bCs/>
                <w:sz w:val="22"/>
                <w:szCs w:val="22"/>
              </w:rPr>
              <w:t>words used now include tiredness</w:t>
            </w:r>
            <w:r w:rsidR="00740FE9">
              <w:rPr>
                <w:rFonts w:ascii="Verdana" w:hAnsi="Verdana"/>
                <w:bCs/>
                <w:sz w:val="22"/>
                <w:szCs w:val="22"/>
              </w:rPr>
              <w:t xml:space="preserve"> and</w:t>
            </w:r>
            <w:r w:rsidR="006578FA">
              <w:rPr>
                <w:rFonts w:ascii="Verdana" w:hAnsi="Verdana"/>
                <w:bCs/>
                <w:sz w:val="22"/>
                <w:szCs w:val="22"/>
              </w:rPr>
              <w:t xml:space="preserve"> defeat.  People have run out of energy.</w:t>
            </w:r>
          </w:p>
          <w:p w14:paraId="49D5E6DE" w14:textId="1611A964" w:rsidR="006578FA" w:rsidRDefault="006578FA" w:rsidP="004D2B1C">
            <w:pPr>
              <w:pStyle w:val="ListParagraph"/>
              <w:numPr>
                <w:ilvl w:val="0"/>
                <w:numId w:val="3"/>
              </w:numPr>
              <w:ind w:left="458"/>
              <w:jc w:val="left"/>
              <w:rPr>
                <w:rFonts w:ascii="Verdana" w:hAnsi="Verdana"/>
                <w:bCs/>
                <w:sz w:val="22"/>
                <w:szCs w:val="22"/>
              </w:rPr>
            </w:pPr>
            <w:r>
              <w:rPr>
                <w:rFonts w:ascii="Verdana" w:hAnsi="Verdana"/>
                <w:bCs/>
                <w:sz w:val="22"/>
                <w:szCs w:val="22"/>
              </w:rPr>
              <w:t>The main issue is waiting lists, across all areas</w:t>
            </w:r>
            <w:r w:rsidR="00800E7D">
              <w:rPr>
                <w:rFonts w:ascii="Verdana" w:hAnsi="Verdana"/>
                <w:bCs/>
                <w:sz w:val="22"/>
                <w:szCs w:val="22"/>
              </w:rPr>
              <w:t xml:space="preserve">, but particularly with CAMHS, NDP pathways, and Education, </w:t>
            </w:r>
            <w:r w:rsidR="00800E7D">
              <w:rPr>
                <w:rFonts w:ascii="Verdana" w:hAnsi="Verdana"/>
                <w:bCs/>
                <w:sz w:val="22"/>
                <w:szCs w:val="22"/>
              </w:rPr>
              <w:lastRenderedPageBreak/>
              <w:t>Health and Care Needs Assessments</w:t>
            </w:r>
            <w:r>
              <w:rPr>
                <w:rFonts w:ascii="Verdana" w:hAnsi="Verdana"/>
                <w:bCs/>
                <w:sz w:val="22"/>
                <w:szCs w:val="22"/>
              </w:rPr>
              <w:t>.  Early Help picks up a lot of families while they are on waiting lists but while they can offer advocacy and support, they can’t help them jump queues.</w:t>
            </w:r>
          </w:p>
          <w:p w14:paraId="1B7FEA60" w14:textId="5237B2EC" w:rsidR="006578FA" w:rsidRDefault="006578FA" w:rsidP="004D2B1C">
            <w:pPr>
              <w:pStyle w:val="ListParagraph"/>
              <w:numPr>
                <w:ilvl w:val="0"/>
                <w:numId w:val="3"/>
              </w:numPr>
              <w:ind w:left="458"/>
              <w:jc w:val="left"/>
              <w:rPr>
                <w:rFonts w:ascii="Verdana" w:hAnsi="Verdana"/>
                <w:bCs/>
                <w:sz w:val="22"/>
                <w:szCs w:val="22"/>
              </w:rPr>
            </w:pPr>
            <w:r>
              <w:rPr>
                <w:rFonts w:ascii="Verdana" w:hAnsi="Verdana"/>
                <w:bCs/>
                <w:sz w:val="22"/>
                <w:szCs w:val="22"/>
              </w:rPr>
              <w:t>A common theme from complaints received is lack of communication</w:t>
            </w:r>
            <w:r w:rsidR="007B36A9">
              <w:rPr>
                <w:rFonts w:ascii="Verdana" w:hAnsi="Verdana"/>
                <w:bCs/>
                <w:sz w:val="22"/>
                <w:szCs w:val="22"/>
              </w:rPr>
              <w:t xml:space="preserve"> while waiting for assessment.</w:t>
            </w:r>
            <w:r>
              <w:rPr>
                <w:rFonts w:ascii="Verdana" w:hAnsi="Verdana"/>
                <w:bCs/>
                <w:sz w:val="22"/>
                <w:szCs w:val="22"/>
              </w:rPr>
              <w:t xml:space="preserve">  We need to </w:t>
            </w:r>
            <w:r w:rsidR="00800E7D">
              <w:rPr>
                <w:rFonts w:ascii="Verdana" w:hAnsi="Verdana"/>
                <w:bCs/>
                <w:sz w:val="22"/>
                <w:szCs w:val="22"/>
              </w:rPr>
              <w:t>get better at emailing families to reassure them that their cases are being worked on.</w:t>
            </w:r>
            <w:r w:rsidR="00455042">
              <w:rPr>
                <w:rFonts w:ascii="Verdana" w:hAnsi="Verdana"/>
                <w:bCs/>
                <w:sz w:val="22"/>
                <w:szCs w:val="22"/>
              </w:rPr>
              <w:br/>
            </w:r>
            <w:r w:rsidR="00800E7D">
              <w:rPr>
                <w:rFonts w:ascii="Verdana" w:hAnsi="Verdana"/>
                <w:bCs/>
                <w:sz w:val="22"/>
                <w:szCs w:val="22"/>
              </w:rPr>
              <w:t xml:space="preserve">  </w:t>
            </w:r>
          </w:p>
          <w:p w14:paraId="21A73A1D" w14:textId="77777777" w:rsidR="007B36A9" w:rsidRDefault="00800E7D" w:rsidP="00800E7D">
            <w:pPr>
              <w:jc w:val="left"/>
              <w:rPr>
                <w:rFonts w:ascii="Verdana" w:hAnsi="Verdana"/>
                <w:b/>
                <w:sz w:val="22"/>
                <w:szCs w:val="22"/>
              </w:rPr>
            </w:pPr>
            <w:r w:rsidRPr="004118E2">
              <w:rPr>
                <w:rFonts w:ascii="Verdana" w:hAnsi="Verdana"/>
                <w:b/>
                <w:sz w:val="22"/>
                <w:szCs w:val="22"/>
              </w:rPr>
              <w:t>ACTION</w:t>
            </w:r>
            <w:r w:rsidR="007B36A9">
              <w:rPr>
                <w:rFonts w:ascii="Verdana" w:hAnsi="Verdana"/>
                <w:b/>
                <w:sz w:val="22"/>
                <w:szCs w:val="22"/>
              </w:rPr>
              <w:t>S</w:t>
            </w:r>
            <w:r w:rsidRPr="004118E2">
              <w:rPr>
                <w:rFonts w:ascii="Verdana" w:hAnsi="Verdana"/>
                <w:b/>
                <w:sz w:val="22"/>
                <w:szCs w:val="22"/>
              </w:rPr>
              <w:t xml:space="preserve">: </w:t>
            </w:r>
          </w:p>
          <w:p w14:paraId="28AC5C15" w14:textId="4A1DD0A4" w:rsidR="007B36A9" w:rsidRDefault="00DF26F3" w:rsidP="00800E7D">
            <w:pPr>
              <w:jc w:val="left"/>
              <w:rPr>
                <w:rFonts w:ascii="Verdana" w:hAnsi="Verdana"/>
                <w:bCs/>
                <w:sz w:val="22"/>
                <w:szCs w:val="22"/>
              </w:rPr>
            </w:pPr>
            <w:r>
              <w:rPr>
                <w:rFonts w:ascii="Verdana" w:hAnsi="Verdana"/>
                <w:bCs/>
                <w:sz w:val="22"/>
                <w:szCs w:val="22"/>
              </w:rPr>
              <w:t xml:space="preserve">2.1 </w:t>
            </w:r>
            <w:r w:rsidR="007B36A9">
              <w:rPr>
                <w:rFonts w:ascii="Verdana" w:hAnsi="Verdana"/>
                <w:bCs/>
                <w:sz w:val="22"/>
                <w:szCs w:val="22"/>
              </w:rPr>
              <w:t>RW to bring Partnership Agreement to October board meeting.</w:t>
            </w:r>
          </w:p>
          <w:p w14:paraId="76CADDF1" w14:textId="77777777" w:rsidR="00D71827" w:rsidRDefault="00D71827" w:rsidP="00800E7D">
            <w:pPr>
              <w:jc w:val="left"/>
              <w:rPr>
                <w:rFonts w:ascii="Verdana" w:hAnsi="Verdana"/>
                <w:bCs/>
                <w:sz w:val="22"/>
                <w:szCs w:val="22"/>
              </w:rPr>
            </w:pPr>
          </w:p>
          <w:p w14:paraId="5A105599" w14:textId="72A5A8F9" w:rsidR="00800E7D" w:rsidRPr="004118E2" w:rsidRDefault="00DF26F3" w:rsidP="00800E7D">
            <w:pPr>
              <w:jc w:val="left"/>
              <w:rPr>
                <w:rFonts w:ascii="Verdana" w:hAnsi="Verdana"/>
                <w:bCs/>
                <w:sz w:val="22"/>
                <w:szCs w:val="22"/>
              </w:rPr>
            </w:pPr>
            <w:r>
              <w:rPr>
                <w:rFonts w:ascii="Verdana" w:hAnsi="Verdana"/>
                <w:bCs/>
                <w:sz w:val="22"/>
                <w:szCs w:val="22"/>
              </w:rPr>
              <w:t xml:space="preserve">2.2 </w:t>
            </w:r>
            <w:r w:rsidR="00800E7D" w:rsidRPr="004118E2">
              <w:rPr>
                <w:rFonts w:ascii="Verdana" w:hAnsi="Verdana"/>
                <w:bCs/>
                <w:sz w:val="22"/>
                <w:szCs w:val="22"/>
              </w:rPr>
              <w:t xml:space="preserve">HJ to raise </w:t>
            </w:r>
            <w:r w:rsidR="00455042">
              <w:rPr>
                <w:rFonts w:ascii="Verdana" w:hAnsi="Verdana"/>
                <w:bCs/>
                <w:sz w:val="22"/>
                <w:szCs w:val="22"/>
              </w:rPr>
              <w:t xml:space="preserve">sending acknowledgement emails to families </w:t>
            </w:r>
            <w:r w:rsidR="00800E7D" w:rsidRPr="004118E2">
              <w:rPr>
                <w:rFonts w:ascii="Verdana" w:hAnsi="Verdana"/>
                <w:bCs/>
                <w:sz w:val="22"/>
                <w:szCs w:val="22"/>
              </w:rPr>
              <w:t>with Inclusion Teams.</w:t>
            </w:r>
          </w:p>
          <w:p w14:paraId="081618AC" w14:textId="77777777" w:rsidR="00DF26F3" w:rsidRDefault="00DF26F3" w:rsidP="004118E2">
            <w:pPr>
              <w:jc w:val="left"/>
              <w:rPr>
                <w:rFonts w:ascii="Verdana" w:hAnsi="Verdana"/>
                <w:bCs/>
                <w:sz w:val="22"/>
                <w:szCs w:val="22"/>
              </w:rPr>
            </w:pPr>
          </w:p>
          <w:p w14:paraId="35C2803B" w14:textId="0B66F6C8" w:rsidR="00E90CCA" w:rsidRPr="00E90CCA" w:rsidRDefault="00DF26F3" w:rsidP="004118E2">
            <w:pPr>
              <w:jc w:val="left"/>
              <w:rPr>
                <w:rFonts w:ascii="Verdana" w:hAnsi="Verdana"/>
                <w:bCs/>
                <w:sz w:val="22"/>
                <w:szCs w:val="22"/>
              </w:rPr>
            </w:pPr>
            <w:r>
              <w:rPr>
                <w:rFonts w:ascii="Verdana" w:hAnsi="Verdana"/>
                <w:bCs/>
                <w:sz w:val="22"/>
                <w:szCs w:val="22"/>
              </w:rPr>
              <w:t xml:space="preserve">2.3 </w:t>
            </w:r>
            <w:r w:rsidR="007B36A9">
              <w:rPr>
                <w:rFonts w:ascii="Verdana" w:hAnsi="Verdana"/>
                <w:bCs/>
                <w:sz w:val="22"/>
                <w:szCs w:val="22"/>
              </w:rPr>
              <w:t>Consider</w:t>
            </w:r>
            <w:r w:rsidR="004118E2">
              <w:rPr>
                <w:rFonts w:ascii="Verdana" w:hAnsi="Verdana"/>
                <w:bCs/>
                <w:sz w:val="22"/>
                <w:szCs w:val="22"/>
              </w:rPr>
              <w:t xml:space="preserve"> face to face meetings with parents – joint sessions WSCC and WSPCF.  </w:t>
            </w:r>
          </w:p>
          <w:p w14:paraId="610C7A3B" w14:textId="77777777" w:rsidR="00DF26F3" w:rsidRDefault="00DF26F3" w:rsidP="004118E2">
            <w:pPr>
              <w:jc w:val="left"/>
              <w:rPr>
                <w:rFonts w:ascii="Verdana" w:hAnsi="Verdana"/>
                <w:bCs/>
                <w:sz w:val="22"/>
                <w:szCs w:val="22"/>
              </w:rPr>
            </w:pPr>
          </w:p>
          <w:p w14:paraId="7697F191" w14:textId="6CB5B544" w:rsidR="00E90CCA" w:rsidRDefault="00DF26F3" w:rsidP="004118E2">
            <w:pPr>
              <w:jc w:val="left"/>
              <w:rPr>
                <w:rFonts w:ascii="Verdana" w:hAnsi="Verdana"/>
                <w:bCs/>
                <w:sz w:val="22"/>
                <w:szCs w:val="22"/>
              </w:rPr>
            </w:pPr>
            <w:r>
              <w:rPr>
                <w:rFonts w:ascii="Verdana" w:hAnsi="Verdana"/>
                <w:bCs/>
                <w:sz w:val="22"/>
                <w:szCs w:val="22"/>
              </w:rPr>
              <w:t xml:space="preserve">2.4 </w:t>
            </w:r>
            <w:r w:rsidR="004118E2">
              <w:rPr>
                <w:rFonts w:ascii="Verdana" w:hAnsi="Verdana"/>
                <w:bCs/>
                <w:sz w:val="22"/>
                <w:szCs w:val="22"/>
              </w:rPr>
              <w:t xml:space="preserve">SC to offer Virtual School training to SENAT around structured /difficult conversations for those occasions when we can’t provide what families want.  </w:t>
            </w:r>
          </w:p>
          <w:p w14:paraId="3F57DA5C" w14:textId="77777777" w:rsidR="00DF26F3" w:rsidRDefault="00DF26F3" w:rsidP="004118E2">
            <w:pPr>
              <w:jc w:val="left"/>
              <w:rPr>
                <w:rFonts w:ascii="Verdana" w:hAnsi="Verdana"/>
                <w:bCs/>
                <w:sz w:val="22"/>
                <w:szCs w:val="22"/>
              </w:rPr>
            </w:pPr>
          </w:p>
          <w:p w14:paraId="08CC9639" w14:textId="11F7E612" w:rsidR="00E90CCA" w:rsidRPr="00E90CCA" w:rsidRDefault="00DF26F3" w:rsidP="00E90CCA">
            <w:pPr>
              <w:jc w:val="left"/>
              <w:rPr>
                <w:rFonts w:ascii="Verdana" w:hAnsi="Verdana"/>
                <w:bCs/>
                <w:sz w:val="22"/>
                <w:szCs w:val="22"/>
              </w:rPr>
            </w:pPr>
            <w:r>
              <w:rPr>
                <w:rFonts w:ascii="Verdana" w:hAnsi="Verdana"/>
                <w:bCs/>
                <w:sz w:val="22"/>
                <w:szCs w:val="22"/>
              </w:rPr>
              <w:t xml:space="preserve">2.5 </w:t>
            </w:r>
            <w:r w:rsidR="004118E2">
              <w:rPr>
                <w:rFonts w:ascii="Verdana" w:hAnsi="Verdana"/>
                <w:bCs/>
                <w:sz w:val="22"/>
                <w:szCs w:val="22"/>
              </w:rPr>
              <w:t>SB to meet with RW outside the meeting to discuss co-production of curriculum</w:t>
            </w:r>
          </w:p>
        </w:tc>
        <w:tc>
          <w:tcPr>
            <w:tcW w:w="1276" w:type="dxa"/>
          </w:tcPr>
          <w:p w14:paraId="1FDB30DE" w14:textId="77777777" w:rsidR="00E90CCA" w:rsidRDefault="00E90CCA" w:rsidP="00E90CCA">
            <w:pPr>
              <w:tabs>
                <w:tab w:val="right" w:pos="2194"/>
              </w:tabs>
              <w:jc w:val="left"/>
              <w:rPr>
                <w:rFonts w:ascii="Verdana" w:hAnsi="Verdana"/>
                <w:color w:val="000000" w:themeColor="text1"/>
                <w:sz w:val="22"/>
                <w:szCs w:val="22"/>
              </w:rPr>
            </w:pPr>
          </w:p>
          <w:p w14:paraId="755C4B6E" w14:textId="77777777" w:rsidR="007B36A9" w:rsidRDefault="007B36A9" w:rsidP="00E90CCA">
            <w:pPr>
              <w:tabs>
                <w:tab w:val="right" w:pos="2194"/>
              </w:tabs>
              <w:jc w:val="left"/>
              <w:rPr>
                <w:rFonts w:ascii="Verdana" w:hAnsi="Verdana"/>
                <w:color w:val="000000" w:themeColor="text1"/>
                <w:sz w:val="22"/>
                <w:szCs w:val="22"/>
              </w:rPr>
            </w:pPr>
          </w:p>
          <w:p w14:paraId="102CECDB" w14:textId="77777777" w:rsidR="007B36A9" w:rsidRDefault="007B36A9" w:rsidP="00E90CCA">
            <w:pPr>
              <w:tabs>
                <w:tab w:val="right" w:pos="2194"/>
              </w:tabs>
              <w:jc w:val="left"/>
              <w:rPr>
                <w:rFonts w:ascii="Verdana" w:hAnsi="Verdana"/>
                <w:color w:val="000000" w:themeColor="text1"/>
                <w:sz w:val="22"/>
                <w:szCs w:val="22"/>
              </w:rPr>
            </w:pPr>
          </w:p>
          <w:p w14:paraId="307769AE" w14:textId="77777777" w:rsidR="007B36A9" w:rsidRDefault="007B36A9" w:rsidP="00E90CCA">
            <w:pPr>
              <w:tabs>
                <w:tab w:val="right" w:pos="2194"/>
              </w:tabs>
              <w:jc w:val="left"/>
              <w:rPr>
                <w:rFonts w:ascii="Verdana" w:hAnsi="Verdana"/>
                <w:color w:val="000000" w:themeColor="text1"/>
                <w:sz w:val="22"/>
                <w:szCs w:val="22"/>
              </w:rPr>
            </w:pPr>
          </w:p>
          <w:p w14:paraId="4BCCD839" w14:textId="77777777" w:rsidR="007B36A9" w:rsidRDefault="007B36A9" w:rsidP="00E90CCA">
            <w:pPr>
              <w:tabs>
                <w:tab w:val="right" w:pos="2194"/>
              </w:tabs>
              <w:jc w:val="left"/>
              <w:rPr>
                <w:rFonts w:ascii="Verdana" w:hAnsi="Verdana"/>
                <w:color w:val="000000" w:themeColor="text1"/>
                <w:sz w:val="22"/>
                <w:szCs w:val="22"/>
              </w:rPr>
            </w:pPr>
          </w:p>
          <w:p w14:paraId="06F2AE30" w14:textId="77777777" w:rsidR="007B36A9" w:rsidRDefault="007B36A9" w:rsidP="00E90CCA">
            <w:pPr>
              <w:tabs>
                <w:tab w:val="right" w:pos="2194"/>
              </w:tabs>
              <w:jc w:val="left"/>
              <w:rPr>
                <w:rFonts w:ascii="Verdana" w:hAnsi="Verdana"/>
                <w:color w:val="000000" w:themeColor="text1"/>
                <w:sz w:val="22"/>
                <w:szCs w:val="22"/>
              </w:rPr>
            </w:pPr>
          </w:p>
          <w:p w14:paraId="5886FA8E" w14:textId="77777777" w:rsidR="007B36A9" w:rsidRDefault="007B36A9" w:rsidP="00E90CCA">
            <w:pPr>
              <w:tabs>
                <w:tab w:val="right" w:pos="2194"/>
              </w:tabs>
              <w:jc w:val="left"/>
              <w:rPr>
                <w:rFonts w:ascii="Verdana" w:hAnsi="Verdana"/>
                <w:color w:val="000000" w:themeColor="text1"/>
                <w:sz w:val="22"/>
                <w:szCs w:val="22"/>
              </w:rPr>
            </w:pPr>
          </w:p>
          <w:p w14:paraId="379EDB21" w14:textId="77777777" w:rsidR="007B36A9" w:rsidRDefault="007B36A9" w:rsidP="00E90CCA">
            <w:pPr>
              <w:tabs>
                <w:tab w:val="right" w:pos="2194"/>
              </w:tabs>
              <w:jc w:val="left"/>
              <w:rPr>
                <w:rFonts w:ascii="Verdana" w:hAnsi="Verdana"/>
                <w:color w:val="000000" w:themeColor="text1"/>
                <w:sz w:val="22"/>
                <w:szCs w:val="22"/>
              </w:rPr>
            </w:pPr>
          </w:p>
          <w:p w14:paraId="6DB282BC" w14:textId="77777777" w:rsidR="007B36A9" w:rsidRDefault="007B36A9" w:rsidP="00E90CCA">
            <w:pPr>
              <w:tabs>
                <w:tab w:val="right" w:pos="2194"/>
              </w:tabs>
              <w:jc w:val="left"/>
              <w:rPr>
                <w:rFonts w:ascii="Verdana" w:hAnsi="Verdana"/>
                <w:color w:val="000000" w:themeColor="text1"/>
                <w:sz w:val="22"/>
                <w:szCs w:val="22"/>
              </w:rPr>
            </w:pPr>
          </w:p>
          <w:p w14:paraId="7F040B24" w14:textId="77777777" w:rsidR="007B36A9" w:rsidRDefault="007B36A9" w:rsidP="00E90CCA">
            <w:pPr>
              <w:tabs>
                <w:tab w:val="right" w:pos="2194"/>
              </w:tabs>
              <w:jc w:val="left"/>
              <w:rPr>
                <w:rFonts w:ascii="Verdana" w:hAnsi="Verdana"/>
                <w:color w:val="000000" w:themeColor="text1"/>
                <w:sz w:val="22"/>
                <w:szCs w:val="22"/>
              </w:rPr>
            </w:pPr>
          </w:p>
          <w:p w14:paraId="14BA0ACE" w14:textId="77777777" w:rsidR="007B36A9" w:rsidRDefault="007B36A9" w:rsidP="00E90CCA">
            <w:pPr>
              <w:tabs>
                <w:tab w:val="right" w:pos="2194"/>
              </w:tabs>
              <w:jc w:val="left"/>
              <w:rPr>
                <w:rFonts w:ascii="Verdana" w:hAnsi="Verdana"/>
                <w:color w:val="000000" w:themeColor="text1"/>
                <w:sz w:val="22"/>
                <w:szCs w:val="22"/>
              </w:rPr>
            </w:pPr>
          </w:p>
          <w:p w14:paraId="0A00B0BA" w14:textId="77777777" w:rsidR="007B36A9" w:rsidRDefault="007B36A9" w:rsidP="00E90CCA">
            <w:pPr>
              <w:tabs>
                <w:tab w:val="right" w:pos="2194"/>
              </w:tabs>
              <w:jc w:val="left"/>
              <w:rPr>
                <w:rFonts w:ascii="Verdana" w:hAnsi="Verdana"/>
                <w:color w:val="000000" w:themeColor="text1"/>
                <w:sz w:val="22"/>
                <w:szCs w:val="22"/>
              </w:rPr>
            </w:pPr>
          </w:p>
          <w:p w14:paraId="2994267E" w14:textId="77777777" w:rsidR="007B36A9" w:rsidRDefault="007B36A9" w:rsidP="00E90CCA">
            <w:pPr>
              <w:tabs>
                <w:tab w:val="right" w:pos="2194"/>
              </w:tabs>
              <w:jc w:val="left"/>
              <w:rPr>
                <w:rFonts w:ascii="Verdana" w:hAnsi="Verdana"/>
                <w:color w:val="000000" w:themeColor="text1"/>
                <w:sz w:val="22"/>
                <w:szCs w:val="22"/>
              </w:rPr>
            </w:pPr>
          </w:p>
          <w:p w14:paraId="07DEDF77" w14:textId="77777777" w:rsidR="007B36A9" w:rsidRDefault="007B36A9" w:rsidP="00E90CCA">
            <w:pPr>
              <w:tabs>
                <w:tab w:val="right" w:pos="2194"/>
              </w:tabs>
              <w:jc w:val="left"/>
              <w:rPr>
                <w:rFonts w:ascii="Verdana" w:hAnsi="Verdana"/>
                <w:color w:val="000000" w:themeColor="text1"/>
                <w:sz w:val="22"/>
                <w:szCs w:val="22"/>
              </w:rPr>
            </w:pPr>
          </w:p>
          <w:p w14:paraId="1734CEBF" w14:textId="77777777" w:rsidR="007B36A9" w:rsidRDefault="007B36A9" w:rsidP="00E90CCA">
            <w:pPr>
              <w:tabs>
                <w:tab w:val="right" w:pos="2194"/>
              </w:tabs>
              <w:jc w:val="left"/>
              <w:rPr>
                <w:rFonts w:ascii="Verdana" w:hAnsi="Verdana"/>
                <w:color w:val="000000" w:themeColor="text1"/>
                <w:sz w:val="22"/>
                <w:szCs w:val="22"/>
              </w:rPr>
            </w:pPr>
          </w:p>
          <w:p w14:paraId="054F70C6" w14:textId="77777777" w:rsidR="007B36A9" w:rsidRDefault="007B36A9" w:rsidP="00E90CCA">
            <w:pPr>
              <w:tabs>
                <w:tab w:val="right" w:pos="2194"/>
              </w:tabs>
              <w:jc w:val="left"/>
              <w:rPr>
                <w:rFonts w:ascii="Verdana" w:hAnsi="Verdana"/>
                <w:color w:val="000000" w:themeColor="text1"/>
                <w:sz w:val="22"/>
                <w:szCs w:val="22"/>
              </w:rPr>
            </w:pPr>
          </w:p>
          <w:p w14:paraId="27309D5B" w14:textId="77777777" w:rsidR="007B36A9" w:rsidRDefault="007B36A9" w:rsidP="00E90CCA">
            <w:pPr>
              <w:tabs>
                <w:tab w:val="right" w:pos="2194"/>
              </w:tabs>
              <w:jc w:val="left"/>
              <w:rPr>
                <w:rFonts w:ascii="Verdana" w:hAnsi="Verdana"/>
                <w:color w:val="000000" w:themeColor="text1"/>
                <w:sz w:val="22"/>
                <w:szCs w:val="22"/>
              </w:rPr>
            </w:pPr>
          </w:p>
          <w:p w14:paraId="2D3F4641" w14:textId="77777777" w:rsidR="007B36A9" w:rsidRDefault="007B36A9" w:rsidP="00E90CCA">
            <w:pPr>
              <w:tabs>
                <w:tab w:val="right" w:pos="2194"/>
              </w:tabs>
              <w:jc w:val="left"/>
              <w:rPr>
                <w:rFonts w:ascii="Verdana" w:hAnsi="Verdana"/>
                <w:color w:val="000000" w:themeColor="text1"/>
                <w:sz w:val="22"/>
                <w:szCs w:val="22"/>
              </w:rPr>
            </w:pPr>
          </w:p>
          <w:p w14:paraId="43F9663C" w14:textId="77777777" w:rsidR="007B36A9" w:rsidRDefault="007B36A9" w:rsidP="00E90CCA">
            <w:pPr>
              <w:tabs>
                <w:tab w:val="right" w:pos="2194"/>
              </w:tabs>
              <w:jc w:val="left"/>
              <w:rPr>
                <w:rFonts w:ascii="Verdana" w:hAnsi="Verdana"/>
                <w:color w:val="000000" w:themeColor="text1"/>
                <w:sz w:val="22"/>
                <w:szCs w:val="22"/>
              </w:rPr>
            </w:pPr>
          </w:p>
          <w:p w14:paraId="4A1A6481" w14:textId="77777777" w:rsidR="007B36A9" w:rsidRDefault="007B36A9" w:rsidP="00E90CCA">
            <w:pPr>
              <w:tabs>
                <w:tab w:val="right" w:pos="2194"/>
              </w:tabs>
              <w:jc w:val="left"/>
              <w:rPr>
                <w:rFonts w:ascii="Verdana" w:hAnsi="Verdana"/>
                <w:color w:val="000000" w:themeColor="text1"/>
                <w:sz w:val="22"/>
                <w:szCs w:val="22"/>
              </w:rPr>
            </w:pPr>
          </w:p>
          <w:p w14:paraId="064CA1A2" w14:textId="77777777" w:rsidR="007B36A9" w:rsidRDefault="007B36A9" w:rsidP="00E90CCA">
            <w:pPr>
              <w:tabs>
                <w:tab w:val="right" w:pos="2194"/>
              </w:tabs>
              <w:jc w:val="left"/>
              <w:rPr>
                <w:rFonts w:ascii="Verdana" w:hAnsi="Verdana"/>
                <w:color w:val="000000" w:themeColor="text1"/>
                <w:sz w:val="22"/>
                <w:szCs w:val="22"/>
              </w:rPr>
            </w:pPr>
          </w:p>
          <w:p w14:paraId="161C40AD" w14:textId="77777777" w:rsidR="007B36A9" w:rsidRDefault="007B36A9" w:rsidP="00E90CCA">
            <w:pPr>
              <w:tabs>
                <w:tab w:val="right" w:pos="2194"/>
              </w:tabs>
              <w:jc w:val="left"/>
              <w:rPr>
                <w:rFonts w:ascii="Verdana" w:hAnsi="Verdana"/>
                <w:color w:val="000000" w:themeColor="text1"/>
                <w:sz w:val="22"/>
                <w:szCs w:val="22"/>
              </w:rPr>
            </w:pPr>
          </w:p>
          <w:p w14:paraId="2E12C203" w14:textId="77777777" w:rsidR="007B36A9" w:rsidRDefault="007B36A9" w:rsidP="00E90CCA">
            <w:pPr>
              <w:tabs>
                <w:tab w:val="right" w:pos="2194"/>
              </w:tabs>
              <w:jc w:val="left"/>
              <w:rPr>
                <w:rFonts w:ascii="Verdana" w:hAnsi="Verdana"/>
                <w:color w:val="000000" w:themeColor="text1"/>
                <w:sz w:val="22"/>
                <w:szCs w:val="22"/>
              </w:rPr>
            </w:pPr>
          </w:p>
          <w:p w14:paraId="538F61E5" w14:textId="77777777" w:rsidR="007B36A9" w:rsidRDefault="007B36A9" w:rsidP="00E90CCA">
            <w:pPr>
              <w:tabs>
                <w:tab w:val="right" w:pos="2194"/>
              </w:tabs>
              <w:jc w:val="left"/>
              <w:rPr>
                <w:rFonts w:ascii="Verdana" w:hAnsi="Verdana"/>
                <w:color w:val="000000" w:themeColor="text1"/>
                <w:sz w:val="22"/>
                <w:szCs w:val="22"/>
              </w:rPr>
            </w:pPr>
            <w:r>
              <w:rPr>
                <w:rFonts w:ascii="Verdana" w:hAnsi="Verdana"/>
                <w:color w:val="000000" w:themeColor="text1"/>
                <w:sz w:val="22"/>
                <w:szCs w:val="22"/>
              </w:rPr>
              <w:t>RW</w:t>
            </w:r>
          </w:p>
          <w:p w14:paraId="52FE1ABC" w14:textId="77777777" w:rsidR="00D71827" w:rsidRDefault="00D71827" w:rsidP="00E90CCA">
            <w:pPr>
              <w:tabs>
                <w:tab w:val="right" w:pos="2194"/>
              </w:tabs>
              <w:jc w:val="left"/>
              <w:rPr>
                <w:rFonts w:ascii="Verdana" w:hAnsi="Verdana"/>
                <w:color w:val="000000" w:themeColor="text1"/>
                <w:sz w:val="22"/>
                <w:szCs w:val="22"/>
              </w:rPr>
            </w:pPr>
          </w:p>
          <w:p w14:paraId="78B065E5" w14:textId="16FF1610" w:rsidR="007B36A9" w:rsidRDefault="007B36A9" w:rsidP="00E90CCA">
            <w:pPr>
              <w:tabs>
                <w:tab w:val="right" w:pos="2194"/>
              </w:tabs>
              <w:jc w:val="left"/>
              <w:rPr>
                <w:rFonts w:ascii="Verdana" w:hAnsi="Verdana"/>
                <w:color w:val="000000" w:themeColor="text1"/>
                <w:sz w:val="22"/>
                <w:szCs w:val="22"/>
              </w:rPr>
            </w:pPr>
            <w:r>
              <w:rPr>
                <w:rFonts w:ascii="Verdana" w:hAnsi="Verdana"/>
                <w:color w:val="000000" w:themeColor="text1"/>
                <w:sz w:val="22"/>
                <w:szCs w:val="22"/>
              </w:rPr>
              <w:t>HJ</w:t>
            </w:r>
          </w:p>
          <w:p w14:paraId="57A8025A" w14:textId="77777777" w:rsidR="007B36A9" w:rsidRDefault="007B36A9" w:rsidP="00E90CCA">
            <w:pPr>
              <w:tabs>
                <w:tab w:val="right" w:pos="2194"/>
              </w:tabs>
              <w:jc w:val="left"/>
              <w:rPr>
                <w:rFonts w:ascii="Verdana" w:hAnsi="Verdana"/>
                <w:color w:val="000000" w:themeColor="text1"/>
                <w:sz w:val="22"/>
                <w:szCs w:val="22"/>
              </w:rPr>
            </w:pPr>
          </w:p>
          <w:p w14:paraId="0CEF23AC" w14:textId="77777777" w:rsidR="003A1987" w:rsidRDefault="003A1987" w:rsidP="00E90CCA">
            <w:pPr>
              <w:tabs>
                <w:tab w:val="right" w:pos="2194"/>
              </w:tabs>
              <w:jc w:val="left"/>
              <w:rPr>
                <w:rFonts w:ascii="Verdana" w:hAnsi="Verdana"/>
                <w:color w:val="000000" w:themeColor="text1"/>
                <w:sz w:val="22"/>
                <w:szCs w:val="22"/>
              </w:rPr>
            </w:pPr>
          </w:p>
          <w:p w14:paraId="139E91AE" w14:textId="0D22D918" w:rsidR="007B36A9" w:rsidRDefault="00DF26F3" w:rsidP="00E90CCA">
            <w:pPr>
              <w:tabs>
                <w:tab w:val="right" w:pos="2194"/>
              </w:tabs>
              <w:jc w:val="left"/>
              <w:rPr>
                <w:rFonts w:ascii="Verdana" w:hAnsi="Verdana"/>
                <w:color w:val="000000" w:themeColor="text1"/>
                <w:sz w:val="22"/>
                <w:szCs w:val="22"/>
              </w:rPr>
            </w:pPr>
            <w:r>
              <w:rPr>
                <w:rFonts w:ascii="Verdana" w:hAnsi="Verdana"/>
                <w:color w:val="000000" w:themeColor="text1"/>
                <w:sz w:val="22"/>
                <w:szCs w:val="22"/>
              </w:rPr>
              <w:t>SN /HJ / RW</w:t>
            </w:r>
          </w:p>
          <w:p w14:paraId="2389780B" w14:textId="77777777" w:rsidR="00DF26F3" w:rsidRDefault="00DF26F3" w:rsidP="00E90CCA">
            <w:pPr>
              <w:tabs>
                <w:tab w:val="right" w:pos="2194"/>
              </w:tabs>
              <w:jc w:val="left"/>
              <w:rPr>
                <w:rFonts w:ascii="Verdana" w:hAnsi="Verdana"/>
                <w:color w:val="000000" w:themeColor="text1"/>
                <w:sz w:val="22"/>
                <w:szCs w:val="22"/>
              </w:rPr>
            </w:pPr>
          </w:p>
          <w:p w14:paraId="4EF1B053" w14:textId="2860C59A" w:rsidR="00DF26F3" w:rsidRDefault="00DF26F3" w:rsidP="00E90CCA">
            <w:pPr>
              <w:tabs>
                <w:tab w:val="right" w:pos="2194"/>
              </w:tabs>
              <w:jc w:val="left"/>
              <w:rPr>
                <w:rFonts w:ascii="Verdana" w:hAnsi="Verdana"/>
                <w:color w:val="000000" w:themeColor="text1"/>
                <w:sz w:val="22"/>
                <w:szCs w:val="22"/>
              </w:rPr>
            </w:pPr>
            <w:r>
              <w:rPr>
                <w:rFonts w:ascii="Verdana" w:hAnsi="Verdana"/>
                <w:color w:val="000000" w:themeColor="text1"/>
                <w:sz w:val="22"/>
                <w:szCs w:val="22"/>
              </w:rPr>
              <w:t>SC</w:t>
            </w:r>
          </w:p>
          <w:p w14:paraId="6E281FBD" w14:textId="77777777" w:rsidR="00DF26F3" w:rsidRDefault="00DF26F3" w:rsidP="00E90CCA">
            <w:pPr>
              <w:tabs>
                <w:tab w:val="right" w:pos="2194"/>
              </w:tabs>
              <w:jc w:val="left"/>
              <w:rPr>
                <w:rFonts w:ascii="Verdana" w:hAnsi="Verdana"/>
                <w:color w:val="000000" w:themeColor="text1"/>
                <w:sz w:val="22"/>
                <w:szCs w:val="22"/>
              </w:rPr>
            </w:pPr>
          </w:p>
          <w:p w14:paraId="54AF7FD9" w14:textId="6BCF0254" w:rsidR="00DF26F3" w:rsidRDefault="00DF26F3" w:rsidP="00E90CCA">
            <w:pPr>
              <w:tabs>
                <w:tab w:val="right" w:pos="2194"/>
              </w:tabs>
              <w:jc w:val="left"/>
              <w:rPr>
                <w:rFonts w:ascii="Verdana" w:hAnsi="Verdana"/>
                <w:color w:val="000000" w:themeColor="text1"/>
                <w:sz w:val="22"/>
                <w:szCs w:val="22"/>
              </w:rPr>
            </w:pPr>
          </w:p>
          <w:p w14:paraId="7F994387" w14:textId="77777777" w:rsidR="00DF26F3" w:rsidRDefault="00DF26F3" w:rsidP="00E90CCA">
            <w:pPr>
              <w:tabs>
                <w:tab w:val="right" w:pos="2194"/>
              </w:tabs>
              <w:jc w:val="left"/>
              <w:rPr>
                <w:rFonts w:ascii="Verdana" w:hAnsi="Verdana"/>
                <w:color w:val="000000" w:themeColor="text1"/>
                <w:sz w:val="22"/>
                <w:szCs w:val="22"/>
              </w:rPr>
            </w:pPr>
          </w:p>
          <w:p w14:paraId="2BABBD62" w14:textId="021A0DE5" w:rsidR="00DF26F3" w:rsidRPr="00E90CCA" w:rsidRDefault="00DF26F3" w:rsidP="00E90CCA">
            <w:pPr>
              <w:tabs>
                <w:tab w:val="right" w:pos="2194"/>
              </w:tabs>
              <w:jc w:val="left"/>
              <w:rPr>
                <w:rFonts w:ascii="Verdana" w:hAnsi="Verdana"/>
                <w:color w:val="000000" w:themeColor="text1"/>
                <w:sz w:val="22"/>
                <w:szCs w:val="22"/>
              </w:rPr>
            </w:pPr>
            <w:r>
              <w:rPr>
                <w:rFonts w:ascii="Verdana" w:hAnsi="Verdana"/>
                <w:color w:val="000000" w:themeColor="text1"/>
                <w:sz w:val="22"/>
                <w:szCs w:val="22"/>
              </w:rPr>
              <w:t>SB / RW</w:t>
            </w:r>
          </w:p>
        </w:tc>
      </w:tr>
      <w:tr w:rsidR="00E90CCA" w:rsidRPr="00E90CCA" w14:paraId="7B11F787" w14:textId="5B985525" w:rsidTr="003A1987">
        <w:trPr>
          <w:trHeight w:val="322"/>
        </w:trPr>
        <w:tc>
          <w:tcPr>
            <w:tcW w:w="846" w:type="dxa"/>
          </w:tcPr>
          <w:p w14:paraId="69370163" w14:textId="5114A6A4" w:rsidR="00E90CCA" w:rsidRPr="00E90CCA" w:rsidRDefault="00E90CCA" w:rsidP="004D2B1C">
            <w:pPr>
              <w:pStyle w:val="ListParagraph"/>
              <w:numPr>
                <w:ilvl w:val="0"/>
                <w:numId w:val="1"/>
              </w:numPr>
              <w:jc w:val="center"/>
              <w:rPr>
                <w:rFonts w:ascii="Verdana" w:hAnsi="Verdana"/>
                <w:b/>
                <w:color w:val="000000" w:themeColor="text1"/>
                <w:sz w:val="22"/>
                <w:szCs w:val="22"/>
              </w:rPr>
            </w:pPr>
            <w:r w:rsidRPr="00E90CCA">
              <w:rPr>
                <w:rFonts w:ascii="Verdana" w:hAnsi="Verdana"/>
                <w:b/>
                <w:color w:val="000000" w:themeColor="text1"/>
                <w:sz w:val="22"/>
                <w:szCs w:val="22"/>
              </w:rPr>
              <w:lastRenderedPageBreak/>
              <w:t>4.</w:t>
            </w:r>
          </w:p>
        </w:tc>
        <w:tc>
          <w:tcPr>
            <w:tcW w:w="7654" w:type="dxa"/>
          </w:tcPr>
          <w:p w14:paraId="792124ED" w14:textId="77777777" w:rsidR="004118E2" w:rsidRPr="00E90CCA" w:rsidRDefault="004118E2" w:rsidP="004118E2">
            <w:pPr>
              <w:jc w:val="left"/>
              <w:rPr>
                <w:rFonts w:ascii="Verdana" w:hAnsi="Verdana"/>
                <w:b/>
                <w:color w:val="000000" w:themeColor="text1"/>
                <w:sz w:val="22"/>
                <w:szCs w:val="22"/>
              </w:rPr>
            </w:pPr>
            <w:r w:rsidRPr="00E90CCA">
              <w:rPr>
                <w:rFonts w:ascii="Verdana" w:hAnsi="Verdana"/>
                <w:b/>
                <w:color w:val="000000" w:themeColor="text1"/>
                <w:sz w:val="22"/>
                <w:szCs w:val="22"/>
              </w:rPr>
              <w:t>Participation of Children/young people with SEND</w:t>
            </w:r>
          </w:p>
          <w:p w14:paraId="5F0098CE" w14:textId="77777777" w:rsidR="00E90CCA" w:rsidRDefault="004118E2" w:rsidP="00E90CCA">
            <w:pPr>
              <w:jc w:val="left"/>
              <w:rPr>
                <w:rFonts w:ascii="Verdana" w:hAnsi="Verdana"/>
                <w:bCs/>
                <w:sz w:val="22"/>
                <w:szCs w:val="22"/>
              </w:rPr>
            </w:pPr>
            <w:r>
              <w:rPr>
                <w:rFonts w:ascii="Verdana" w:hAnsi="Verdana"/>
                <w:bCs/>
                <w:sz w:val="22"/>
                <w:szCs w:val="22"/>
              </w:rPr>
              <w:t>See attached presentation.</w:t>
            </w:r>
          </w:p>
          <w:p w14:paraId="6AE4C207" w14:textId="77777777" w:rsidR="004118E2" w:rsidRDefault="004118E2" w:rsidP="00E90CCA">
            <w:pPr>
              <w:jc w:val="left"/>
              <w:rPr>
                <w:rFonts w:ascii="Verdana" w:hAnsi="Verdana"/>
                <w:bCs/>
                <w:sz w:val="22"/>
                <w:szCs w:val="22"/>
              </w:rPr>
            </w:pPr>
          </w:p>
          <w:p w14:paraId="710E84A3" w14:textId="77777777" w:rsidR="001F4FDD" w:rsidRDefault="001F4FDD" w:rsidP="004D2B1C">
            <w:pPr>
              <w:pStyle w:val="ListParagraph"/>
              <w:numPr>
                <w:ilvl w:val="0"/>
                <w:numId w:val="4"/>
              </w:numPr>
              <w:ind w:left="458"/>
              <w:jc w:val="left"/>
              <w:rPr>
                <w:rFonts w:ascii="Verdana" w:hAnsi="Verdana"/>
                <w:bCs/>
                <w:sz w:val="22"/>
                <w:szCs w:val="22"/>
              </w:rPr>
            </w:pPr>
            <w:r>
              <w:rPr>
                <w:rFonts w:ascii="Verdana" w:hAnsi="Verdana"/>
                <w:bCs/>
                <w:sz w:val="22"/>
                <w:szCs w:val="22"/>
              </w:rPr>
              <w:t xml:space="preserve">Voice and Participation Strategy has three pillars: Listening, Sharing &amp; Influencing, and Acting. </w:t>
            </w:r>
          </w:p>
          <w:p w14:paraId="4B3A7ED4" w14:textId="3F4BE2E8" w:rsidR="001F4FDD" w:rsidRDefault="001F4FDD" w:rsidP="004D2B1C">
            <w:pPr>
              <w:pStyle w:val="ListParagraph"/>
              <w:numPr>
                <w:ilvl w:val="0"/>
                <w:numId w:val="4"/>
              </w:numPr>
              <w:ind w:left="458"/>
              <w:jc w:val="left"/>
              <w:rPr>
                <w:rFonts w:ascii="Verdana" w:hAnsi="Verdana"/>
                <w:bCs/>
                <w:sz w:val="22"/>
                <w:szCs w:val="22"/>
              </w:rPr>
            </w:pPr>
            <w:r>
              <w:rPr>
                <w:rFonts w:ascii="Verdana" w:hAnsi="Verdana"/>
                <w:bCs/>
                <w:sz w:val="22"/>
                <w:szCs w:val="22"/>
              </w:rPr>
              <w:t>We have a number of methods of listening to young people (SEND Young Voices, informal fun days, surveys, Padlet) but need to work on how we share with them the difference that their feedback has made and what actions we have taken.</w:t>
            </w:r>
          </w:p>
          <w:p w14:paraId="2A09776F" w14:textId="77777777" w:rsidR="004118E2" w:rsidRDefault="001F4FDD" w:rsidP="004D2B1C">
            <w:pPr>
              <w:pStyle w:val="ListParagraph"/>
              <w:numPr>
                <w:ilvl w:val="0"/>
                <w:numId w:val="4"/>
              </w:numPr>
              <w:ind w:left="458"/>
              <w:jc w:val="left"/>
              <w:rPr>
                <w:rFonts w:ascii="Verdana" w:hAnsi="Verdana"/>
                <w:bCs/>
                <w:sz w:val="22"/>
                <w:szCs w:val="22"/>
              </w:rPr>
            </w:pPr>
            <w:r>
              <w:rPr>
                <w:rFonts w:ascii="Verdana" w:hAnsi="Verdana"/>
                <w:bCs/>
                <w:sz w:val="22"/>
                <w:szCs w:val="22"/>
              </w:rPr>
              <w:t>Voice and Participation team is working with Kathy Lockyear on a co-production framework.</w:t>
            </w:r>
          </w:p>
          <w:p w14:paraId="2CB6C731" w14:textId="77777777" w:rsidR="001F4FDD" w:rsidRDefault="001F4FDD" w:rsidP="001F4FDD">
            <w:pPr>
              <w:ind w:left="98"/>
              <w:jc w:val="left"/>
              <w:rPr>
                <w:rFonts w:ascii="Verdana" w:hAnsi="Verdana"/>
                <w:bCs/>
                <w:sz w:val="22"/>
                <w:szCs w:val="22"/>
              </w:rPr>
            </w:pPr>
          </w:p>
          <w:p w14:paraId="3E9D75D2" w14:textId="33885A7F" w:rsidR="001F4FDD" w:rsidRDefault="001F4FDD" w:rsidP="001F4FDD">
            <w:pPr>
              <w:ind w:left="98"/>
              <w:jc w:val="left"/>
              <w:rPr>
                <w:rFonts w:ascii="Verdana" w:hAnsi="Verdana"/>
                <w:bCs/>
                <w:sz w:val="22"/>
                <w:szCs w:val="22"/>
              </w:rPr>
            </w:pPr>
            <w:r>
              <w:rPr>
                <w:rFonts w:ascii="Verdana" w:hAnsi="Verdana"/>
                <w:bCs/>
                <w:sz w:val="22"/>
                <w:szCs w:val="22"/>
              </w:rPr>
              <w:t>Questions / issues arising:</w:t>
            </w:r>
          </w:p>
          <w:p w14:paraId="2E016A9C" w14:textId="7B18AFB4" w:rsidR="001F4FDD" w:rsidRDefault="001F4FDD" w:rsidP="004D2B1C">
            <w:pPr>
              <w:pStyle w:val="ListParagraph"/>
              <w:numPr>
                <w:ilvl w:val="0"/>
                <w:numId w:val="5"/>
              </w:numPr>
              <w:ind w:left="458"/>
              <w:jc w:val="left"/>
              <w:rPr>
                <w:rFonts w:ascii="Verdana" w:hAnsi="Verdana"/>
                <w:bCs/>
                <w:sz w:val="22"/>
                <w:szCs w:val="22"/>
              </w:rPr>
            </w:pPr>
            <w:r>
              <w:rPr>
                <w:rFonts w:ascii="Verdana" w:hAnsi="Verdana"/>
                <w:bCs/>
                <w:sz w:val="22"/>
                <w:szCs w:val="22"/>
              </w:rPr>
              <w:t xml:space="preserve">Key concerns of CYP are </w:t>
            </w:r>
            <w:r w:rsidR="00DF26F3">
              <w:rPr>
                <w:rFonts w:ascii="Verdana" w:hAnsi="Verdana"/>
                <w:bCs/>
                <w:sz w:val="22"/>
                <w:szCs w:val="22"/>
              </w:rPr>
              <w:t xml:space="preserve">need for more </w:t>
            </w:r>
            <w:r>
              <w:rPr>
                <w:rFonts w:ascii="Verdana" w:hAnsi="Verdana"/>
                <w:bCs/>
                <w:sz w:val="22"/>
                <w:szCs w:val="22"/>
              </w:rPr>
              <w:t xml:space="preserve">support with mental health and access to facilities and schools. </w:t>
            </w:r>
          </w:p>
          <w:p w14:paraId="00763C5A" w14:textId="6F0B4862" w:rsidR="00AC4B83" w:rsidRDefault="00AC4B83" w:rsidP="004D2B1C">
            <w:pPr>
              <w:pStyle w:val="ListParagraph"/>
              <w:numPr>
                <w:ilvl w:val="0"/>
                <w:numId w:val="5"/>
              </w:numPr>
              <w:ind w:left="458"/>
              <w:jc w:val="left"/>
              <w:rPr>
                <w:rFonts w:ascii="Verdana" w:hAnsi="Verdana"/>
                <w:bCs/>
                <w:sz w:val="22"/>
                <w:szCs w:val="22"/>
              </w:rPr>
            </w:pPr>
            <w:r>
              <w:rPr>
                <w:rFonts w:ascii="Verdana" w:hAnsi="Verdana"/>
                <w:bCs/>
                <w:sz w:val="22"/>
                <w:szCs w:val="22"/>
              </w:rPr>
              <w:t xml:space="preserve">Need to </w:t>
            </w:r>
            <w:r w:rsidR="00483580">
              <w:rPr>
                <w:rFonts w:ascii="Verdana" w:hAnsi="Verdana"/>
                <w:bCs/>
                <w:sz w:val="22"/>
                <w:szCs w:val="22"/>
              </w:rPr>
              <w:t>form</w:t>
            </w:r>
            <w:r w:rsidR="00DF26F3">
              <w:rPr>
                <w:rFonts w:ascii="Verdana" w:hAnsi="Verdana"/>
                <w:bCs/>
                <w:sz w:val="22"/>
                <w:szCs w:val="22"/>
              </w:rPr>
              <w:t>al</w:t>
            </w:r>
            <w:r w:rsidR="00483580">
              <w:rPr>
                <w:rFonts w:ascii="Verdana" w:hAnsi="Verdana"/>
                <w:bCs/>
                <w:sz w:val="22"/>
                <w:szCs w:val="22"/>
              </w:rPr>
              <w:t xml:space="preserve">ly </w:t>
            </w:r>
            <w:r>
              <w:rPr>
                <w:rFonts w:ascii="Verdana" w:hAnsi="Verdana"/>
                <w:bCs/>
                <w:sz w:val="22"/>
                <w:szCs w:val="22"/>
              </w:rPr>
              <w:t>collate examples of how different services/teams are listening to and acting upon CYP voice</w:t>
            </w:r>
            <w:r w:rsidR="00483580">
              <w:rPr>
                <w:rFonts w:ascii="Verdana" w:hAnsi="Verdana"/>
                <w:bCs/>
                <w:sz w:val="22"/>
                <w:szCs w:val="22"/>
              </w:rPr>
              <w:t xml:space="preserve"> and bring it back to this board so that it is heard </w:t>
            </w:r>
            <w:r w:rsidR="00BD19F2">
              <w:rPr>
                <w:rFonts w:ascii="Verdana" w:hAnsi="Verdana"/>
                <w:bCs/>
                <w:sz w:val="22"/>
                <w:szCs w:val="22"/>
              </w:rPr>
              <w:t xml:space="preserve">and acknowledged by </w:t>
            </w:r>
            <w:r w:rsidR="00483580">
              <w:rPr>
                <w:rFonts w:ascii="Verdana" w:hAnsi="Verdana"/>
                <w:bCs/>
                <w:sz w:val="22"/>
                <w:szCs w:val="22"/>
              </w:rPr>
              <w:t>decision makers. Examples and suggestions given in the meeting are below.</w:t>
            </w:r>
          </w:p>
          <w:p w14:paraId="527313C2" w14:textId="77777777" w:rsidR="00AC4B83" w:rsidRDefault="00AC4B83" w:rsidP="004D2B1C">
            <w:pPr>
              <w:pStyle w:val="ListParagraph"/>
              <w:numPr>
                <w:ilvl w:val="1"/>
                <w:numId w:val="5"/>
              </w:numPr>
              <w:ind w:left="883"/>
              <w:jc w:val="left"/>
              <w:rPr>
                <w:rFonts w:ascii="Verdana" w:hAnsi="Verdana"/>
                <w:bCs/>
                <w:sz w:val="22"/>
                <w:szCs w:val="22"/>
              </w:rPr>
            </w:pPr>
            <w:r>
              <w:rPr>
                <w:rFonts w:ascii="Verdana" w:hAnsi="Verdana"/>
                <w:bCs/>
                <w:sz w:val="22"/>
                <w:szCs w:val="22"/>
              </w:rPr>
              <w:t xml:space="preserve">As part of the SEND &amp; Inclusion Strategy work: </w:t>
            </w:r>
          </w:p>
          <w:p w14:paraId="746B4BCB" w14:textId="0922ADE0" w:rsidR="00AC4B83" w:rsidRDefault="001F4FDD" w:rsidP="004D2B1C">
            <w:pPr>
              <w:pStyle w:val="ListParagraph"/>
              <w:numPr>
                <w:ilvl w:val="2"/>
                <w:numId w:val="5"/>
              </w:numPr>
              <w:ind w:left="1167"/>
              <w:jc w:val="left"/>
              <w:rPr>
                <w:rFonts w:ascii="Verdana" w:hAnsi="Verdana"/>
                <w:bCs/>
                <w:sz w:val="22"/>
                <w:szCs w:val="22"/>
              </w:rPr>
            </w:pPr>
            <w:r w:rsidRPr="00AC4B83">
              <w:rPr>
                <w:rFonts w:ascii="Verdana" w:hAnsi="Verdana"/>
                <w:bCs/>
                <w:sz w:val="22"/>
                <w:szCs w:val="22"/>
              </w:rPr>
              <w:t xml:space="preserve">SENCO Conference in June 2023 had a focus on pupil voice and included a powerful </w:t>
            </w:r>
            <w:hyperlink r:id="rId13" w:history="1">
              <w:r w:rsidRPr="003C4AF2">
                <w:rPr>
                  <w:rStyle w:val="Hyperlink"/>
                  <w:rFonts w:ascii="Verdana" w:hAnsi="Verdana"/>
                  <w:bCs/>
                  <w:sz w:val="22"/>
                  <w:szCs w:val="22"/>
                </w:rPr>
                <w:t>presentation by pupils from Angmering</w:t>
              </w:r>
            </w:hyperlink>
            <w:r w:rsidRPr="00AC4B83">
              <w:rPr>
                <w:rFonts w:ascii="Verdana" w:hAnsi="Verdana"/>
                <w:bCs/>
                <w:sz w:val="22"/>
                <w:szCs w:val="22"/>
              </w:rPr>
              <w:t xml:space="preserve"> around what is and what isn’t working well for them.</w:t>
            </w:r>
            <w:r w:rsidR="00AC4B83">
              <w:rPr>
                <w:rFonts w:ascii="Verdana" w:hAnsi="Verdana"/>
                <w:bCs/>
                <w:sz w:val="22"/>
                <w:szCs w:val="22"/>
              </w:rPr>
              <w:t xml:space="preserve">  One of the main concerns </w:t>
            </w:r>
            <w:r w:rsidR="00AA14A4">
              <w:rPr>
                <w:rFonts w:ascii="Verdana" w:hAnsi="Verdana"/>
                <w:bCs/>
                <w:sz w:val="22"/>
                <w:szCs w:val="22"/>
              </w:rPr>
              <w:t>raised by the CYP is around t</w:t>
            </w:r>
            <w:r w:rsidR="00AC4B83">
              <w:rPr>
                <w:rFonts w:ascii="Verdana" w:hAnsi="Verdana"/>
                <w:bCs/>
                <w:sz w:val="22"/>
                <w:szCs w:val="22"/>
              </w:rPr>
              <w:t xml:space="preserve">ransition points </w:t>
            </w:r>
            <w:r w:rsidR="00AA14A4">
              <w:rPr>
                <w:rFonts w:ascii="Verdana" w:hAnsi="Verdana"/>
                <w:bCs/>
                <w:sz w:val="22"/>
                <w:szCs w:val="22"/>
              </w:rPr>
              <w:t xml:space="preserve">and this will be an area of focus in the Improvement Plan. </w:t>
            </w:r>
          </w:p>
          <w:p w14:paraId="27650799" w14:textId="0A2728E8" w:rsidR="00D44DB3" w:rsidRPr="00AC4B83" w:rsidRDefault="00D44DB3" w:rsidP="004D2B1C">
            <w:pPr>
              <w:pStyle w:val="ListParagraph"/>
              <w:numPr>
                <w:ilvl w:val="2"/>
                <w:numId w:val="5"/>
              </w:numPr>
              <w:ind w:left="1167"/>
              <w:jc w:val="left"/>
              <w:rPr>
                <w:rFonts w:ascii="Verdana" w:hAnsi="Verdana"/>
                <w:bCs/>
                <w:sz w:val="22"/>
                <w:szCs w:val="22"/>
              </w:rPr>
            </w:pPr>
            <w:r w:rsidRPr="00AC4B83">
              <w:rPr>
                <w:rFonts w:ascii="Verdana" w:hAnsi="Verdana"/>
                <w:bCs/>
                <w:sz w:val="22"/>
                <w:szCs w:val="22"/>
              </w:rPr>
              <w:t xml:space="preserve">Grace Thompson delivered a presentation to the SEND Stakeholder Forum on the lived experience of </w:t>
            </w:r>
            <w:r w:rsidR="00AA14A4">
              <w:rPr>
                <w:rFonts w:ascii="Verdana" w:hAnsi="Verdana"/>
                <w:bCs/>
                <w:sz w:val="22"/>
                <w:szCs w:val="22"/>
              </w:rPr>
              <w:t>a young person with SEND</w:t>
            </w:r>
            <w:r w:rsidRPr="00AC4B83">
              <w:rPr>
                <w:rFonts w:ascii="Verdana" w:hAnsi="Verdana"/>
                <w:bCs/>
                <w:sz w:val="22"/>
                <w:szCs w:val="22"/>
              </w:rPr>
              <w:t xml:space="preserve"> and the challenges they have faced accessing different services.</w:t>
            </w:r>
            <w:r w:rsidR="00AA14A4">
              <w:rPr>
                <w:rFonts w:ascii="Verdana" w:hAnsi="Verdana"/>
                <w:bCs/>
                <w:sz w:val="22"/>
                <w:szCs w:val="22"/>
              </w:rPr>
              <w:t xml:space="preserve"> </w:t>
            </w:r>
          </w:p>
          <w:p w14:paraId="436C732F" w14:textId="6FF46610" w:rsidR="00D44DB3" w:rsidRDefault="00D44DB3" w:rsidP="004D2B1C">
            <w:pPr>
              <w:pStyle w:val="ListParagraph"/>
              <w:numPr>
                <w:ilvl w:val="2"/>
                <w:numId w:val="5"/>
              </w:numPr>
              <w:ind w:left="1167"/>
              <w:jc w:val="left"/>
              <w:rPr>
                <w:rFonts w:ascii="Verdana" w:hAnsi="Verdana"/>
                <w:bCs/>
                <w:sz w:val="22"/>
                <w:szCs w:val="22"/>
              </w:rPr>
            </w:pPr>
            <w:r>
              <w:rPr>
                <w:rFonts w:ascii="Verdana" w:hAnsi="Verdana"/>
                <w:bCs/>
                <w:sz w:val="22"/>
                <w:szCs w:val="22"/>
              </w:rPr>
              <w:lastRenderedPageBreak/>
              <w:t>The Autism in Schools project has successfully piloted a model whereby participating schools, many of which were primary, now have an active Autism Ambassador</w:t>
            </w:r>
            <w:r w:rsidR="00AA14A4">
              <w:rPr>
                <w:rFonts w:ascii="Verdana" w:hAnsi="Verdana"/>
                <w:bCs/>
                <w:sz w:val="22"/>
                <w:szCs w:val="22"/>
              </w:rPr>
              <w:t>.  These children are trained and supported – it would be useful to bring in their voice to this board.</w:t>
            </w:r>
          </w:p>
          <w:p w14:paraId="64260158" w14:textId="01833713" w:rsidR="00AA14A4" w:rsidRDefault="00AC4B83" w:rsidP="004D2B1C">
            <w:pPr>
              <w:pStyle w:val="ListParagraph"/>
              <w:numPr>
                <w:ilvl w:val="1"/>
                <w:numId w:val="5"/>
              </w:numPr>
              <w:ind w:left="883"/>
              <w:jc w:val="left"/>
              <w:rPr>
                <w:rFonts w:ascii="Verdana" w:hAnsi="Verdana"/>
                <w:bCs/>
                <w:sz w:val="22"/>
                <w:szCs w:val="22"/>
              </w:rPr>
            </w:pPr>
            <w:r>
              <w:rPr>
                <w:rFonts w:ascii="Verdana" w:hAnsi="Verdana"/>
                <w:bCs/>
                <w:sz w:val="22"/>
                <w:szCs w:val="22"/>
              </w:rPr>
              <w:t xml:space="preserve">Pupil voice and participation is a key priority in </w:t>
            </w:r>
            <w:r w:rsidR="00AA14A4">
              <w:rPr>
                <w:rFonts w:ascii="Verdana" w:hAnsi="Verdana"/>
                <w:bCs/>
                <w:sz w:val="22"/>
                <w:szCs w:val="22"/>
              </w:rPr>
              <w:t xml:space="preserve">the </w:t>
            </w:r>
            <w:r>
              <w:rPr>
                <w:rFonts w:ascii="Verdana" w:hAnsi="Verdana"/>
                <w:bCs/>
                <w:sz w:val="22"/>
                <w:szCs w:val="22"/>
              </w:rPr>
              <w:t xml:space="preserve">Standards &amp; Effectiveness Service, </w:t>
            </w:r>
            <w:r w:rsidR="00CE0800">
              <w:rPr>
                <w:rFonts w:ascii="Verdana" w:hAnsi="Verdana"/>
                <w:bCs/>
                <w:sz w:val="22"/>
                <w:szCs w:val="22"/>
              </w:rPr>
              <w:t>e.g.,</w:t>
            </w:r>
            <w:r>
              <w:rPr>
                <w:rFonts w:ascii="Verdana" w:hAnsi="Verdana"/>
                <w:bCs/>
                <w:sz w:val="22"/>
                <w:szCs w:val="22"/>
              </w:rPr>
              <w:t xml:space="preserve"> it was the focus for the recent Governors Association Conference and will be central to the Launch Day for Disadvantaged Children</w:t>
            </w:r>
            <w:r w:rsidR="00AA14A4">
              <w:rPr>
                <w:rFonts w:ascii="Verdana" w:hAnsi="Verdana"/>
                <w:bCs/>
                <w:sz w:val="22"/>
                <w:szCs w:val="22"/>
              </w:rPr>
              <w:t>.</w:t>
            </w:r>
          </w:p>
          <w:p w14:paraId="5F6D9F9A" w14:textId="77777777" w:rsidR="00AA14A4" w:rsidRDefault="00AA14A4" w:rsidP="004D2B1C">
            <w:pPr>
              <w:pStyle w:val="ListParagraph"/>
              <w:numPr>
                <w:ilvl w:val="1"/>
                <w:numId w:val="5"/>
              </w:numPr>
              <w:ind w:left="883"/>
              <w:jc w:val="left"/>
              <w:rPr>
                <w:rFonts w:ascii="Verdana" w:hAnsi="Verdana"/>
                <w:bCs/>
                <w:sz w:val="22"/>
                <w:szCs w:val="22"/>
              </w:rPr>
            </w:pPr>
            <w:r>
              <w:rPr>
                <w:rFonts w:ascii="Verdana" w:hAnsi="Verdana"/>
                <w:bCs/>
                <w:sz w:val="22"/>
                <w:szCs w:val="22"/>
              </w:rPr>
              <w:t>We should also link up with families who have chosen to educate their children at home, and why they made that decision.</w:t>
            </w:r>
          </w:p>
          <w:p w14:paraId="4FC3F214" w14:textId="77777777" w:rsidR="00AA14A4" w:rsidRDefault="00AA14A4" w:rsidP="004D2B1C">
            <w:pPr>
              <w:pStyle w:val="ListParagraph"/>
              <w:numPr>
                <w:ilvl w:val="1"/>
                <w:numId w:val="5"/>
              </w:numPr>
              <w:ind w:left="883"/>
              <w:jc w:val="left"/>
              <w:rPr>
                <w:rFonts w:ascii="Verdana" w:hAnsi="Verdana"/>
                <w:bCs/>
                <w:sz w:val="22"/>
                <w:szCs w:val="22"/>
              </w:rPr>
            </w:pPr>
            <w:r>
              <w:rPr>
                <w:rFonts w:ascii="Verdana" w:hAnsi="Verdana"/>
                <w:bCs/>
                <w:sz w:val="22"/>
                <w:szCs w:val="22"/>
              </w:rPr>
              <w:t>A youth panel is in the process of being set up as part of Health Watch.  It will be for CYP across all parts of the system, so they are looking at how to include CYP with SEND in that work</w:t>
            </w:r>
            <w:r w:rsidR="00483580">
              <w:rPr>
                <w:rFonts w:ascii="Verdana" w:hAnsi="Verdana"/>
                <w:bCs/>
                <w:sz w:val="22"/>
                <w:szCs w:val="22"/>
              </w:rPr>
              <w:t>.</w:t>
            </w:r>
          </w:p>
          <w:p w14:paraId="63700DF5" w14:textId="77777777" w:rsidR="00483580" w:rsidRDefault="00483580" w:rsidP="004D2B1C">
            <w:pPr>
              <w:pStyle w:val="ListParagraph"/>
              <w:numPr>
                <w:ilvl w:val="1"/>
                <w:numId w:val="5"/>
              </w:numPr>
              <w:ind w:left="883"/>
              <w:jc w:val="left"/>
              <w:rPr>
                <w:rFonts w:ascii="Verdana" w:hAnsi="Verdana"/>
                <w:bCs/>
                <w:sz w:val="22"/>
                <w:szCs w:val="22"/>
              </w:rPr>
            </w:pPr>
            <w:r>
              <w:rPr>
                <w:rFonts w:ascii="Verdana" w:hAnsi="Verdana"/>
                <w:bCs/>
                <w:sz w:val="22"/>
                <w:szCs w:val="22"/>
              </w:rPr>
              <w:t>Children in Care Council is a successful group already set up.  All but two members have an EHCP.  We can ask for feedback on issues.</w:t>
            </w:r>
          </w:p>
          <w:p w14:paraId="4811203B" w14:textId="77777777" w:rsidR="00483580" w:rsidRDefault="00483580" w:rsidP="00483580">
            <w:pPr>
              <w:jc w:val="left"/>
              <w:rPr>
                <w:rFonts w:ascii="Verdana" w:hAnsi="Verdana"/>
                <w:bCs/>
                <w:sz w:val="22"/>
                <w:szCs w:val="22"/>
              </w:rPr>
            </w:pPr>
          </w:p>
          <w:p w14:paraId="61967D9E" w14:textId="77777777" w:rsidR="00BD19F2" w:rsidRDefault="00483580" w:rsidP="00BD19F2">
            <w:pPr>
              <w:jc w:val="left"/>
              <w:rPr>
                <w:rFonts w:ascii="Verdana" w:hAnsi="Verdana"/>
                <w:bCs/>
                <w:sz w:val="22"/>
                <w:szCs w:val="22"/>
              </w:rPr>
            </w:pPr>
            <w:r>
              <w:rPr>
                <w:rFonts w:ascii="Verdana" w:hAnsi="Verdana"/>
                <w:bCs/>
                <w:sz w:val="22"/>
                <w:szCs w:val="22"/>
              </w:rPr>
              <w:t>How can CYP influence this meeting?</w:t>
            </w:r>
          </w:p>
          <w:p w14:paraId="6020E278" w14:textId="77777777" w:rsidR="00BD19F2" w:rsidRDefault="00BD19F2" w:rsidP="00BD19F2">
            <w:pPr>
              <w:jc w:val="left"/>
              <w:rPr>
                <w:rFonts w:ascii="Verdana" w:hAnsi="Verdana"/>
                <w:bCs/>
                <w:sz w:val="22"/>
                <w:szCs w:val="22"/>
              </w:rPr>
            </w:pPr>
          </w:p>
          <w:p w14:paraId="06CA056B" w14:textId="77777777" w:rsidR="00BD19F2" w:rsidRDefault="00BD19F2" w:rsidP="00BD19F2">
            <w:pPr>
              <w:jc w:val="left"/>
              <w:rPr>
                <w:rFonts w:ascii="Verdana" w:hAnsi="Verdana"/>
                <w:b/>
                <w:sz w:val="22"/>
                <w:szCs w:val="22"/>
              </w:rPr>
            </w:pPr>
            <w:r>
              <w:rPr>
                <w:rFonts w:ascii="Verdana" w:hAnsi="Verdana"/>
                <w:b/>
                <w:sz w:val="22"/>
                <w:szCs w:val="22"/>
              </w:rPr>
              <w:t>ACTIONS:</w:t>
            </w:r>
          </w:p>
          <w:p w14:paraId="53CB9604" w14:textId="2AAC5B9B" w:rsidR="003A1987" w:rsidRPr="003C4AF2" w:rsidRDefault="003C4AF2" w:rsidP="003C4AF2">
            <w:pPr>
              <w:jc w:val="left"/>
              <w:rPr>
                <w:rFonts w:ascii="Verdana" w:hAnsi="Verdana"/>
                <w:bCs/>
                <w:sz w:val="22"/>
                <w:szCs w:val="22"/>
              </w:rPr>
            </w:pPr>
            <w:r>
              <w:rPr>
                <w:rFonts w:ascii="Verdana" w:hAnsi="Verdana"/>
                <w:bCs/>
                <w:sz w:val="22"/>
                <w:szCs w:val="22"/>
              </w:rPr>
              <w:t xml:space="preserve">3.1 </w:t>
            </w:r>
            <w:r w:rsidR="00483580" w:rsidRPr="003C4AF2">
              <w:rPr>
                <w:rFonts w:ascii="Verdana" w:hAnsi="Verdana"/>
                <w:bCs/>
                <w:sz w:val="22"/>
                <w:szCs w:val="22"/>
              </w:rPr>
              <w:t>Once we have set up the Forward Plan</w:t>
            </w:r>
            <w:r w:rsidR="00BD19F2" w:rsidRPr="003C4AF2">
              <w:rPr>
                <w:rFonts w:ascii="Verdana" w:hAnsi="Verdana"/>
                <w:bCs/>
                <w:sz w:val="22"/>
                <w:szCs w:val="22"/>
              </w:rPr>
              <w:t xml:space="preserve"> with agenda items</w:t>
            </w:r>
            <w:r w:rsidR="00483580" w:rsidRPr="003C4AF2">
              <w:rPr>
                <w:rFonts w:ascii="Verdana" w:hAnsi="Verdana"/>
                <w:bCs/>
                <w:sz w:val="22"/>
                <w:szCs w:val="22"/>
              </w:rPr>
              <w:t xml:space="preserve">, we can share this with TW </w:t>
            </w:r>
            <w:r w:rsidR="00BD19F2" w:rsidRPr="003C4AF2">
              <w:rPr>
                <w:rFonts w:ascii="Verdana" w:hAnsi="Verdana"/>
                <w:bCs/>
                <w:sz w:val="22"/>
                <w:szCs w:val="22"/>
              </w:rPr>
              <w:t xml:space="preserve">/ LB / SC </w:t>
            </w:r>
            <w:r w:rsidR="00483580" w:rsidRPr="003C4AF2">
              <w:rPr>
                <w:rFonts w:ascii="Verdana" w:hAnsi="Verdana"/>
                <w:bCs/>
                <w:sz w:val="22"/>
                <w:szCs w:val="22"/>
              </w:rPr>
              <w:t xml:space="preserve">and </w:t>
            </w:r>
            <w:r w:rsidR="00BD19F2" w:rsidRPr="003C4AF2">
              <w:rPr>
                <w:rFonts w:ascii="Verdana" w:hAnsi="Verdana"/>
                <w:bCs/>
                <w:sz w:val="22"/>
                <w:szCs w:val="22"/>
              </w:rPr>
              <w:t xml:space="preserve">ask for feedback from SEND Young Voices and the Children </w:t>
            </w:r>
            <w:r w:rsidR="0098075A">
              <w:rPr>
                <w:rFonts w:ascii="Verdana" w:hAnsi="Verdana"/>
                <w:bCs/>
                <w:sz w:val="22"/>
                <w:szCs w:val="22"/>
              </w:rPr>
              <w:t>i</w:t>
            </w:r>
            <w:r w:rsidR="00BD19F2" w:rsidRPr="003C4AF2">
              <w:rPr>
                <w:rFonts w:ascii="Verdana" w:hAnsi="Verdana"/>
                <w:bCs/>
                <w:sz w:val="22"/>
                <w:szCs w:val="22"/>
              </w:rPr>
              <w:t>n Care Council.  They will need 2-3 months’ notice.</w:t>
            </w:r>
          </w:p>
          <w:p w14:paraId="5256040D" w14:textId="77777777" w:rsidR="004D2B1C" w:rsidRDefault="004D2B1C" w:rsidP="003C4AF2">
            <w:pPr>
              <w:jc w:val="left"/>
              <w:rPr>
                <w:rFonts w:ascii="Verdana" w:hAnsi="Verdana"/>
                <w:bCs/>
                <w:sz w:val="22"/>
                <w:szCs w:val="22"/>
              </w:rPr>
            </w:pPr>
          </w:p>
          <w:p w14:paraId="67EDA88D" w14:textId="4B352EEC" w:rsidR="00BD19F2" w:rsidRPr="003C4AF2" w:rsidRDefault="003C4AF2" w:rsidP="003C4AF2">
            <w:pPr>
              <w:jc w:val="left"/>
              <w:rPr>
                <w:rFonts w:ascii="Verdana" w:hAnsi="Verdana"/>
                <w:bCs/>
                <w:sz w:val="22"/>
                <w:szCs w:val="22"/>
              </w:rPr>
            </w:pPr>
            <w:r>
              <w:rPr>
                <w:rFonts w:ascii="Verdana" w:hAnsi="Verdana"/>
                <w:bCs/>
                <w:sz w:val="22"/>
                <w:szCs w:val="22"/>
              </w:rPr>
              <w:t>3.</w:t>
            </w:r>
            <w:r w:rsidR="00EF5412">
              <w:rPr>
                <w:rFonts w:ascii="Verdana" w:hAnsi="Verdana"/>
                <w:bCs/>
                <w:sz w:val="22"/>
                <w:szCs w:val="22"/>
              </w:rPr>
              <w:t>2</w:t>
            </w:r>
            <w:r>
              <w:rPr>
                <w:rFonts w:ascii="Verdana" w:hAnsi="Verdana"/>
                <w:bCs/>
                <w:sz w:val="22"/>
                <w:szCs w:val="22"/>
              </w:rPr>
              <w:t xml:space="preserve"> </w:t>
            </w:r>
            <w:r w:rsidR="00BD19F2" w:rsidRPr="003C4AF2">
              <w:rPr>
                <w:rFonts w:ascii="Verdana" w:hAnsi="Verdana"/>
                <w:bCs/>
                <w:sz w:val="22"/>
                <w:szCs w:val="22"/>
              </w:rPr>
              <w:t>LB could film the discussions for showing at future meetings.</w:t>
            </w:r>
          </w:p>
          <w:p w14:paraId="140B2F22" w14:textId="77777777" w:rsidR="003A1987" w:rsidRDefault="003A1987" w:rsidP="003C4AF2">
            <w:pPr>
              <w:jc w:val="left"/>
              <w:rPr>
                <w:rFonts w:ascii="Verdana" w:hAnsi="Verdana"/>
                <w:bCs/>
                <w:sz w:val="22"/>
                <w:szCs w:val="22"/>
              </w:rPr>
            </w:pPr>
          </w:p>
          <w:p w14:paraId="3E2FA520" w14:textId="31D3F1A1" w:rsidR="00BD19F2" w:rsidRPr="003C4AF2" w:rsidRDefault="003C4AF2" w:rsidP="003C4AF2">
            <w:pPr>
              <w:jc w:val="left"/>
              <w:rPr>
                <w:rFonts w:ascii="Verdana" w:hAnsi="Verdana"/>
                <w:bCs/>
                <w:sz w:val="22"/>
                <w:szCs w:val="22"/>
              </w:rPr>
            </w:pPr>
            <w:r>
              <w:rPr>
                <w:rFonts w:ascii="Verdana" w:hAnsi="Verdana"/>
                <w:bCs/>
                <w:sz w:val="22"/>
                <w:szCs w:val="22"/>
              </w:rPr>
              <w:t>3.</w:t>
            </w:r>
            <w:r w:rsidR="00EF5412">
              <w:rPr>
                <w:rFonts w:ascii="Verdana" w:hAnsi="Verdana"/>
                <w:bCs/>
                <w:sz w:val="22"/>
                <w:szCs w:val="22"/>
              </w:rPr>
              <w:t>3</w:t>
            </w:r>
            <w:r>
              <w:rPr>
                <w:rFonts w:ascii="Verdana" w:hAnsi="Verdana"/>
                <w:bCs/>
                <w:sz w:val="22"/>
                <w:szCs w:val="22"/>
              </w:rPr>
              <w:t xml:space="preserve"> </w:t>
            </w:r>
            <w:r w:rsidR="00BD19F2" w:rsidRPr="003C4AF2">
              <w:rPr>
                <w:rFonts w:ascii="Verdana" w:hAnsi="Verdana"/>
                <w:bCs/>
                <w:sz w:val="22"/>
                <w:szCs w:val="22"/>
              </w:rPr>
              <w:t xml:space="preserve">LB to email BP with issues </w:t>
            </w:r>
            <w:r w:rsidR="00EF5412">
              <w:rPr>
                <w:rFonts w:ascii="Verdana" w:hAnsi="Verdana"/>
                <w:bCs/>
                <w:sz w:val="22"/>
                <w:szCs w:val="22"/>
              </w:rPr>
              <w:t xml:space="preserve">of concern </w:t>
            </w:r>
            <w:r w:rsidR="00BD19F2" w:rsidRPr="003C4AF2">
              <w:rPr>
                <w:rFonts w:ascii="Verdana" w:hAnsi="Verdana"/>
                <w:bCs/>
                <w:sz w:val="22"/>
                <w:szCs w:val="22"/>
              </w:rPr>
              <w:t>raised by CYP</w:t>
            </w:r>
            <w:r w:rsidR="00EF5412">
              <w:rPr>
                <w:rFonts w:ascii="Verdana" w:hAnsi="Verdana"/>
                <w:bCs/>
                <w:sz w:val="22"/>
                <w:szCs w:val="22"/>
              </w:rPr>
              <w:t>.</w:t>
            </w:r>
          </w:p>
          <w:p w14:paraId="373BF1E3" w14:textId="77777777" w:rsidR="003A1987" w:rsidRDefault="003A1987" w:rsidP="003C4AF2">
            <w:pPr>
              <w:jc w:val="left"/>
              <w:rPr>
                <w:rFonts w:ascii="Verdana" w:hAnsi="Verdana"/>
                <w:bCs/>
                <w:sz w:val="22"/>
                <w:szCs w:val="22"/>
              </w:rPr>
            </w:pPr>
          </w:p>
          <w:p w14:paraId="29D2D4AA" w14:textId="45A27A42" w:rsidR="003C4AF2" w:rsidRDefault="003C4AF2" w:rsidP="003C4AF2">
            <w:pPr>
              <w:jc w:val="left"/>
              <w:rPr>
                <w:rFonts w:ascii="Verdana" w:hAnsi="Verdana"/>
                <w:bCs/>
                <w:sz w:val="22"/>
                <w:szCs w:val="22"/>
              </w:rPr>
            </w:pPr>
            <w:r>
              <w:rPr>
                <w:rFonts w:ascii="Verdana" w:hAnsi="Verdana"/>
                <w:bCs/>
                <w:sz w:val="22"/>
                <w:szCs w:val="22"/>
              </w:rPr>
              <w:t>3.</w:t>
            </w:r>
            <w:r w:rsidR="00EF5412">
              <w:rPr>
                <w:rFonts w:ascii="Verdana" w:hAnsi="Verdana"/>
                <w:bCs/>
                <w:sz w:val="22"/>
                <w:szCs w:val="22"/>
              </w:rPr>
              <w:t>4</w:t>
            </w:r>
            <w:r>
              <w:rPr>
                <w:rFonts w:ascii="Verdana" w:hAnsi="Verdana"/>
                <w:bCs/>
                <w:sz w:val="22"/>
                <w:szCs w:val="22"/>
              </w:rPr>
              <w:t xml:space="preserve"> </w:t>
            </w:r>
            <w:r w:rsidR="00BD19F2" w:rsidRPr="003C4AF2">
              <w:rPr>
                <w:rFonts w:ascii="Verdana" w:hAnsi="Verdana"/>
                <w:bCs/>
                <w:sz w:val="22"/>
                <w:szCs w:val="22"/>
              </w:rPr>
              <w:t>Board members to think about examples of how they use Pupil Voice and email BP.</w:t>
            </w:r>
          </w:p>
          <w:p w14:paraId="5BC8DB42" w14:textId="77777777" w:rsidR="003A1987" w:rsidRDefault="003A1987" w:rsidP="003C4AF2">
            <w:pPr>
              <w:jc w:val="left"/>
              <w:rPr>
                <w:rFonts w:ascii="Verdana" w:hAnsi="Verdana"/>
                <w:bCs/>
                <w:sz w:val="22"/>
                <w:szCs w:val="22"/>
              </w:rPr>
            </w:pPr>
          </w:p>
          <w:p w14:paraId="7E3D114C" w14:textId="76A37A01" w:rsidR="00BD19F2" w:rsidRPr="003C4AF2" w:rsidRDefault="003C4AF2" w:rsidP="003C4AF2">
            <w:pPr>
              <w:jc w:val="left"/>
              <w:rPr>
                <w:rFonts w:ascii="Verdana" w:hAnsi="Verdana"/>
                <w:bCs/>
                <w:sz w:val="22"/>
                <w:szCs w:val="22"/>
              </w:rPr>
            </w:pPr>
            <w:r>
              <w:rPr>
                <w:rFonts w:ascii="Verdana" w:hAnsi="Verdana"/>
                <w:bCs/>
                <w:sz w:val="22"/>
                <w:szCs w:val="22"/>
              </w:rPr>
              <w:t>3.</w:t>
            </w:r>
            <w:r w:rsidR="00EF5412">
              <w:rPr>
                <w:rFonts w:ascii="Verdana" w:hAnsi="Verdana"/>
                <w:bCs/>
                <w:sz w:val="22"/>
                <w:szCs w:val="22"/>
              </w:rPr>
              <w:t>5</w:t>
            </w:r>
            <w:r>
              <w:rPr>
                <w:rFonts w:ascii="Verdana" w:hAnsi="Verdana"/>
                <w:bCs/>
                <w:sz w:val="22"/>
                <w:szCs w:val="22"/>
              </w:rPr>
              <w:t xml:space="preserve"> DT to liaise with LB – it would be useful for her to visit and hear from the pupils at APC.</w:t>
            </w:r>
          </w:p>
        </w:tc>
        <w:tc>
          <w:tcPr>
            <w:tcW w:w="1276" w:type="dxa"/>
          </w:tcPr>
          <w:p w14:paraId="7E792D85" w14:textId="77777777" w:rsidR="00E90CCA" w:rsidRDefault="00E90CCA" w:rsidP="00E90CCA">
            <w:pPr>
              <w:jc w:val="left"/>
              <w:rPr>
                <w:rFonts w:ascii="Verdana" w:hAnsi="Verdana"/>
                <w:color w:val="000000" w:themeColor="text1"/>
                <w:sz w:val="22"/>
                <w:szCs w:val="22"/>
              </w:rPr>
            </w:pPr>
          </w:p>
          <w:p w14:paraId="2FE549C5" w14:textId="77777777" w:rsidR="003A1987" w:rsidRDefault="003A1987" w:rsidP="00E90CCA">
            <w:pPr>
              <w:jc w:val="left"/>
              <w:rPr>
                <w:rFonts w:ascii="Verdana" w:hAnsi="Verdana"/>
                <w:color w:val="000000" w:themeColor="text1"/>
                <w:sz w:val="22"/>
                <w:szCs w:val="22"/>
              </w:rPr>
            </w:pPr>
          </w:p>
          <w:p w14:paraId="1D13151E" w14:textId="77777777" w:rsidR="003A1987" w:rsidRDefault="003A1987" w:rsidP="00E90CCA">
            <w:pPr>
              <w:jc w:val="left"/>
              <w:rPr>
                <w:rFonts w:ascii="Verdana" w:hAnsi="Verdana"/>
                <w:color w:val="000000" w:themeColor="text1"/>
                <w:sz w:val="22"/>
                <w:szCs w:val="22"/>
              </w:rPr>
            </w:pPr>
          </w:p>
          <w:p w14:paraId="176D4B92" w14:textId="77777777" w:rsidR="003A1987" w:rsidRDefault="003A1987" w:rsidP="00E90CCA">
            <w:pPr>
              <w:jc w:val="left"/>
              <w:rPr>
                <w:rFonts w:ascii="Verdana" w:hAnsi="Verdana"/>
                <w:color w:val="000000" w:themeColor="text1"/>
                <w:sz w:val="22"/>
                <w:szCs w:val="22"/>
              </w:rPr>
            </w:pPr>
          </w:p>
          <w:p w14:paraId="239DA612" w14:textId="77777777" w:rsidR="003A1987" w:rsidRDefault="003A1987" w:rsidP="00E90CCA">
            <w:pPr>
              <w:jc w:val="left"/>
              <w:rPr>
                <w:rFonts w:ascii="Verdana" w:hAnsi="Verdana"/>
                <w:color w:val="000000" w:themeColor="text1"/>
                <w:sz w:val="22"/>
                <w:szCs w:val="22"/>
              </w:rPr>
            </w:pPr>
          </w:p>
          <w:p w14:paraId="70E4A3AB" w14:textId="77777777" w:rsidR="003A1987" w:rsidRDefault="003A1987" w:rsidP="00E90CCA">
            <w:pPr>
              <w:jc w:val="left"/>
              <w:rPr>
                <w:rFonts w:ascii="Verdana" w:hAnsi="Verdana"/>
                <w:color w:val="000000" w:themeColor="text1"/>
                <w:sz w:val="22"/>
                <w:szCs w:val="22"/>
              </w:rPr>
            </w:pPr>
          </w:p>
          <w:p w14:paraId="4026E3A0" w14:textId="77777777" w:rsidR="003A1987" w:rsidRDefault="003A1987" w:rsidP="00E90CCA">
            <w:pPr>
              <w:jc w:val="left"/>
              <w:rPr>
                <w:rFonts w:ascii="Verdana" w:hAnsi="Verdana"/>
                <w:color w:val="000000" w:themeColor="text1"/>
                <w:sz w:val="22"/>
                <w:szCs w:val="22"/>
              </w:rPr>
            </w:pPr>
          </w:p>
          <w:p w14:paraId="5E9C6791" w14:textId="77777777" w:rsidR="003A1987" w:rsidRDefault="003A1987" w:rsidP="00E90CCA">
            <w:pPr>
              <w:jc w:val="left"/>
              <w:rPr>
                <w:rFonts w:ascii="Verdana" w:hAnsi="Verdana"/>
                <w:color w:val="000000" w:themeColor="text1"/>
                <w:sz w:val="22"/>
                <w:szCs w:val="22"/>
              </w:rPr>
            </w:pPr>
          </w:p>
          <w:p w14:paraId="34E48114" w14:textId="77777777" w:rsidR="003A1987" w:rsidRDefault="003A1987" w:rsidP="00E90CCA">
            <w:pPr>
              <w:jc w:val="left"/>
              <w:rPr>
                <w:rFonts w:ascii="Verdana" w:hAnsi="Verdana"/>
                <w:color w:val="000000" w:themeColor="text1"/>
                <w:sz w:val="22"/>
                <w:szCs w:val="22"/>
              </w:rPr>
            </w:pPr>
          </w:p>
          <w:p w14:paraId="444D145E" w14:textId="77777777" w:rsidR="003A1987" w:rsidRDefault="003A1987" w:rsidP="00E90CCA">
            <w:pPr>
              <w:jc w:val="left"/>
              <w:rPr>
                <w:rFonts w:ascii="Verdana" w:hAnsi="Verdana"/>
                <w:color w:val="000000" w:themeColor="text1"/>
                <w:sz w:val="22"/>
                <w:szCs w:val="22"/>
              </w:rPr>
            </w:pPr>
          </w:p>
          <w:p w14:paraId="68341D47" w14:textId="77777777" w:rsidR="003A1987" w:rsidRDefault="003A1987" w:rsidP="00E90CCA">
            <w:pPr>
              <w:jc w:val="left"/>
              <w:rPr>
                <w:rFonts w:ascii="Verdana" w:hAnsi="Verdana"/>
                <w:color w:val="000000" w:themeColor="text1"/>
                <w:sz w:val="22"/>
                <w:szCs w:val="22"/>
              </w:rPr>
            </w:pPr>
          </w:p>
          <w:p w14:paraId="5FEABFDA" w14:textId="77777777" w:rsidR="003A1987" w:rsidRDefault="003A1987" w:rsidP="00E90CCA">
            <w:pPr>
              <w:jc w:val="left"/>
              <w:rPr>
                <w:rFonts w:ascii="Verdana" w:hAnsi="Verdana"/>
                <w:color w:val="000000" w:themeColor="text1"/>
                <w:sz w:val="22"/>
                <w:szCs w:val="22"/>
              </w:rPr>
            </w:pPr>
          </w:p>
          <w:p w14:paraId="60A79964" w14:textId="77777777" w:rsidR="003A1987" w:rsidRDefault="003A1987" w:rsidP="00E90CCA">
            <w:pPr>
              <w:jc w:val="left"/>
              <w:rPr>
                <w:rFonts w:ascii="Verdana" w:hAnsi="Verdana"/>
                <w:color w:val="000000" w:themeColor="text1"/>
                <w:sz w:val="22"/>
                <w:szCs w:val="22"/>
              </w:rPr>
            </w:pPr>
          </w:p>
          <w:p w14:paraId="5D913601" w14:textId="77777777" w:rsidR="003A1987" w:rsidRDefault="003A1987" w:rsidP="00E90CCA">
            <w:pPr>
              <w:jc w:val="left"/>
              <w:rPr>
                <w:rFonts w:ascii="Verdana" w:hAnsi="Verdana"/>
                <w:color w:val="000000" w:themeColor="text1"/>
                <w:sz w:val="22"/>
                <w:szCs w:val="22"/>
              </w:rPr>
            </w:pPr>
          </w:p>
          <w:p w14:paraId="572FAEB4" w14:textId="77777777" w:rsidR="003A1987" w:rsidRDefault="003A1987" w:rsidP="00E90CCA">
            <w:pPr>
              <w:jc w:val="left"/>
              <w:rPr>
                <w:rFonts w:ascii="Verdana" w:hAnsi="Verdana"/>
                <w:color w:val="000000" w:themeColor="text1"/>
                <w:sz w:val="22"/>
                <w:szCs w:val="22"/>
              </w:rPr>
            </w:pPr>
          </w:p>
          <w:p w14:paraId="5B4393EC" w14:textId="47639C3B" w:rsidR="003A1987" w:rsidRDefault="00803FA3" w:rsidP="00E90CCA">
            <w:pPr>
              <w:jc w:val="left"/>
              <w:rPr>
                <w:rFonts w:ascii="Verdana" w:hAnsi="Verdana"/>
                <w:color w:val="000000" w:themeColor="text1"/>
                <w:sz w:val="22"/>
                <w:szCs w:val="22"/>
              </w:rPr>
            </w:pPr>
            <w:r>
              <w:rPr>
                <w:rFonts w:ascii="Verdana" w:hAnsi="Verdana"/>
                <w:color w:val="000000" w:themeColor="text1"/>
                <w:sz w:val="22"/>
                <w:szCs w:val="22"/>
              </w:rPr>
              <w:t>SN to co-ordinate across teams</w:t>
            </w:r>
          </w:p>
          <w:p w14:paraId="612068A0" w14:textId="77777777" w:rsidR="003A1987" w:rsidRDefault="003A1987" w:rsidP="00E90CCA">
            <w:pPr>
              <w:jc w:val="left"/>
              <w:rPr>
                <w:rFonts w:ascii="Verdana" w:hAnsi="Verdana"/>
                <w:color w:val="000000" w:themeColor="text1"/>
                <w:sz w:val="22"/>
                <w:szCs w:val="22"/>
              </w:rPr>
            </w:pPr>
          </w:p>
          <w:p w14:paraId="3A8211D6" w14:textId="77777777" w:rsidR="003A1987" w:rsidRDefault="003A1987" w:rsidP="00E90CCA">
            <w:pPr>
              <w:jc w:val="left"/>
              <w:rPr>
                <w:rFonts w:ascii="Verdana" w:hAnsi="Verdana"/>
                <w:color w:val="000000" w:themeColor="text1"/>
                <w:sz w:val="22"/>
                <w:szCs w:val="22"/>
              </w:rPr>
            </w:pPr>
          </w:p>
          <w:p w14:paraId="4AEEBEB5" w14:textId="77777777" w:rsidR="003A1987" w:rsidRDefault="003A1987" w:rsidP="00E90CCA">
            <w:pPr>
              <w:jc w:val="left"/>
              <w:rPr>
                <w:rFonts w:ascii="Verdana" w:hAnsi="Verdana"/>
                <w:color w:val="000000" w:themeColor="text1"/>
                <w:sz w:val="22"/>
                <w:szCs w:val="22"/>
              </w:rPr>
            </w:pPr>
          </w:p>
          <w:p w14:paraId="3FD9ED17" w14:textId="77777777" w:rsidR="003A1987" w:rsidRDefault="003A1987" w:rsidP="00E90CCA">
            <w:pPr>
              <w:jc w:val="left"/>
              <w:rPr>
                <w:rFonts w:ascii="Verdana" w:hAnsi="Verdana"/>
                <w:color w:val="000000" w:themeColor="text1"/>
                <w:sz w:val="22"/>
                <w:szCs w:val="22"/>
              </w:rPr>
            </w:pPr>
          </w:p>
          <w:p w14:paraId="35F14E9A" w14:textId="77777777" w:rsidR="003A1987" w:rsidRDefault="003A1987" w:rsidP="00E90CCA">
            <w:pPr>
              <w:jc w:val="left"/>
              <w:rPr>
                <w:rFonts w:ascii="Verdana" w:hAnsi="Verdana"/>
                <w:color w:val="000000" w:themeColor="text1"/>
                <w:sz w:val="22"/>
                <w:szCs w:val="22"/>
              </w:rPr>
            </w:pPr>
          </w:p>
          <w:p w14:paraId="7E89722A" w14:textId="77777777" w:rsidR="003A1987" w:rsidRDefault="003A1987" w:rsidP="00E90CCA">
            <w:pPr>
              <w:jc w:val="left"/>
              <w:rPr>
                <w:rFonts w:ascii="Verdana" w:hAnsi="Verdana"/>
                <w:color w:val="000000" w:themeColor="text1"/>
                <w:sz w:val="22"/>
                <w:szCs w:val="22"/>
              </w:rPr>
            </w:pPr>
          </w:p>
          <w:p w14:paraId="2D8E361A" w14:textId="77777777" w:rsidR="003A1987" w:rsidRDefault="003A1987" w:rsidP="00E90CCA">
            <w:pPr>
              <w:jc w:val="left"/>
              <w:rPr>
                <w:rFonts w:ascii="Verdana" w:hAnsi="Verdana"/>
                <w:color w:val="000000" w:themeColor="text1"/>
                <w:sz w:val="22"/>
                <w:szCs w:val="22"/>
              </w:rPr>
            </w:pPr>
          </w:p>
          <w:p w14:paraId="79750688" w14:textId="77777777" w:rsidR="003A1987" w:rsidRDefault="003A1987" w:rsidP="00E90CCA">
            <w:pPr>
              <w:jc w:val="left"/>
              <w:rPr>
                <w:rFonts w:ascii="Verdana" w:hAnsi="Verdana"/>
                <w:color w:val="000000" w:themeColor="text1"/>
                <w:sz w:val="22"/>
                <w:szCs w:val="22"/>
              </w:rPr>
            </w:pPr>
          </w:p>
          <w:p w14:paraId="27AC5D67" w14:textId="77777777" w:rsidR="003A1987" w:rsidRDefault="003A1987" w:rsidP="00E90CCA">
            <w:pPr>
              <w:jc w:val="left"/>
              <w:rPr>
                <w:rFonts w:ascii="Verdana" w:hAnsi="Verdana"/>
                <w:color w:val="000000" w:themeColor="text1"/>
                <w:sz w:val="22"/>
                <w:szCs w:val="22"/>
              </w:rPr>
            </w:pPr>
          </w:p>
          <w:p w14:paraId="6E5FC01B" w14:textId="77777777" w:rsidR="003A1987" w:rsidRDefault="003A1987" w:rsidP="00E90CCA">
            <w:pPr>
              <w:jc w:val="left"/>
              <w:rPr>
                <w:rFonts w:ascii="Verdana" w:hAnsi="Verdana"/>
                <w:color w:val="000000" w:themeColor="text1"/>
                <w:sz w:val="22"/>
                <w:szCs w:val="22"/>
              </w:rPr>
            </w:pPr>
          </w:p>
          <w:p w14:paraId="11AC8426" w14:textId="77777777" w:rsidR="003A1987" w:rsidRDefault="003A1987" w:rsidP="00E90CCA">
            <w:pPr>
              <w:jc w:val="left"/>
              <w:rPr>
                <w:rFonts w:ascii="Verdana" w:hAnsi="Verdana"/>
                <w:color w:val="000000" w:themeColor="text1"/>
                <w:sz w:val="22"/>
                <w:szCs w:val="22"/>
              </w:rPr>
            </w:pPr>
          </w:p>
          <w:p w14:paraId="65E28E5E" w14:textId="77777777" w:rsidR="003A1987" w:rsidRDefault="003A1987" w:rsidP="00E90CCA">
            <w:pPr>
              <w:jc w:val="left"/>
              <w:rPr>
                <w:rFonts w:ascii="Verdana" w:hAnsi="Verdana"/>
                <w:color w:val="000000" w:themeColor="text1"/>
                <w:sz w:val="22"/>
                <w:szCs w:val="22"/>
              </w:rPr>
            </w:pPr>
          </w:p>
          <w:p w14:paraId="2C9F2DDC" w14:textId="77777777" w:rsidR="003A1987" w:rsidRDefault="003A1987" w:rsidP="00E90CCA">
            <w:pPr>
              <w:jc w:val="left"/>
              <w:rPr>
                <w:rFonts w:ascii="Verdana" w:hAnsi="Verdana"/>
                <w:color w:val="000000" w:themeColor="text1"/>
                <w:sz w:val="22"/>
                <w:szCs w:val="22"/>
              </w:rPr>
            </w:pPr>
          </w:p>
          <w:p w14:paraId="676473E2" w14:textId="77777777" w:rsidR="003A1987" w:rsidRDefault="003A1987" w:rsidP="00E90CCA">
            <w:pPr>
              <w:jc w:val="left"/>
              <w:rPr>
                <w:rFonts w:ascii="Verdana" w:hAnsi="Verdana"/>
                <w:color w:val="000000" w:themeColor="text1"/>
                <w:sz w:val="22"/>
                <w:szCs w:val="22"/>
              </w:rPr>
            </w:pPr>
          </w:p>
          <w:p w14:paraId="0EBF6DBA" w14:textId="77777777" w:rsidR="003A1987" w:rsidRDefault="003A1987" w:rsidP="00E90CCA">
            <w:pPr>
              <w:jc w:val="left"/>
              <w:rPr>
                <w:rFonts w:ascii="Verdana" w:hAnsi="Verdana"/>
                <w:color w:val="000000" w:themeColor="text1"/>
                <w:sz w:val="22"/>
                <w:szCs w:val="22"/>
              </w:rPr>
            </w:pPr>
          </w:p>
          <w:p w14:paraId="37FF2A12" w14:textId="77777777" w:rsidR="003A1987" w:rsidRDefault="003A1987" w:rsidP="00E90CCA">
            <w:pPr>
              <w:jc w:val="left"/>
              <w:rPr>
                <w:rFonts w:ascii="Verdana" w:hAnsi="Verdana"/>
                <w:color w:val="000000" w:themeColor="text1"/>
                <w:sz w:val="22"/>
                <w:szCs w:val="22"/>
              </w:rPr>
            </w:pPr>
          </w:p>
          <w:p w14:paraId="69E99EB0" w14:textId="77777777" w:rsidR="003A1987" w:rsidRDefault="003A1987" w:rsidP="00E90CCA">
            <w:pPr>
              <w:jc w:val="left"/>
              <w:rPr>
                <w:rFonts w:ascii="Verdana" w:hAnsi="Verdana"/>
                <w:color w:val="000000" w:themeColor="text1"/>
                <w:sz w:val="22"/>
                <w:szCs w:val="22"/>
              </w:rPr>
            </w:pPr>
          </w:p>
          <w:p w14:paraId="54CA23B7" w14:textId="77777777" w:rsidR="003A1987" w:rsidRDefault="003A1987" w:rsidP="00E90CCA">
            <w:pPr>
              <w:jc w:val="left"/>
              <w:rPr>
                <w:rFonts w:ascii="Verdana" w:hAnsi="Verdana"/>
                <w:color w:val="000000" w:themeColor="text1"/>
                <w:sz w:val="22"/>
                <w:szCs w:val="22"/>
              </w:rPr>
            </w:pPr>
          </w:p>
          <w:p w14:paraId="5F68BBEC" w14:textId="26E27507" w:rsidR="003A1987" w:rsidRDefault="003A1987" w:rsidP="00E90CCA">
            <w:pPr>
              <w:jc w:val="left"/>
              <w:rPr>
                <w:rFonts w:ascii="Verdana" w:hAnsi="Verdana"/>
                <w:color w:val="000000" w:themeColor="text1"/>
                <w:sz w:val="22"/>
                <w:szCs w:val="22"/>
              </w:rPr>
            </w:pPr>
          </w:p>
          <w:p w14:paraId="58B06582" w14:textId="02330F83" w:rsidR="004D2B1C" w:rsidRDefault="004D2B1C" w:rsidP="00E90CCA">
            <w:pPr>
              <w:jc w:val="left"/>
              <w:rPr>
                <w:rFonts w:ascii="Verdana" w:hAnsi="Verdana"/>
                <w:color w:val="000000" w:themeColor="text1"/>
                <w:sz w:val="22"/>
                <w:szCs w:val="22"/>
              </w:rPr>
            </w:pPr>
          </w:p>
          <w:p w14:paraId="7BE6BB8D" w14:textId="5DB5FB72" w:rsidR="004D2B1C" w:rsidRDefault="004D2B1C" w:rsidP="00E90CCA">
            <w:pPr>
              <w:jc w:val="left"/>
              <w:rPr>
                <w:rFonts w:ascii="Verdana" w:hAnsi="Verdana"/>
                <w:color w:val="000000" w:themeColor="text1"/>
                <w:sz w:val="22"/>
                <w:szCs w:val="22"/>
              </w:rPr>
            </w:pPr>
          </w:p>
          <w:p w14:paraId="297C327C" w14:textId="1CA9925F" w:rsidR="004D2B1C" w:rsidRDefault="004D2B1C" w:rsidP="00E90CCA">
            <w:pPr>
              <w:jc w:val="left"/>
              <w:rPr>
                <w:rFonts w:ascii="Verdana" w:hAnsi="Verdana"/>
                <w:color w:val="000000" w:themeColor="text1"/>
                <w:sz w:val="22"/>
                <w:szCs w:val="22"/>
              </w:rPr>
            </w:pPr>
          </w:p>
          <w:p w14:paraId="3060F964" w14:textId="134C319F" w:rsidR="004D2B1C" w:rsidRDefault="004D2B1C" w:rsidP="00E90CCA">
            <w:pPr>
              <w:jc w:val="left"/>
              <w:rPr>
                <w:rFonts w:ascii="Verdana" w:hAnsi="Verdana"/>
                <w:color w:val="000000" w:themeColor="text1"/>
                <w:sz w:val="22"/>
                <w:szCs w:val="22"/>
              </w:rPr>
            </w:pPr>
          </w:p>
          <w:p w14:paraId="6D184E64" w14:textId="588443EB" w:rsidR="004D2B1C" w:rsidRDefault="004D2B1C" w:rsidP="00E90CCA">
            <w:pPr>
              <w:jc w:val="left"/>
              <w:rPr>
                <w:rFonts w:ascii="Verdana" w:hAnsi="Verdana"/>
                <w:color w:val="000000" w:themeColor="text1"/>
                <w:sz w:val="22"/>
                <w:szCs w:val="22"/>
              </w:rPr>
            </w:pPr>
          </w:p>
          <w:p w14:paraId="652E764B" w14:textId="427D18FA" w:rsidR="004D2B1C" w:rsidRDefault="004D2B1C" w:rsidP="00E90CCA">
            <w:pPr>
              <w:jc w:val="left"/>
              <w:rPr>
                <w:rFonts w:ascii="Verdana" w:hAnsi="Verdana"/>
                <w:color w:val="000000" w:themeColor="text1"/>
                <w:sz w:val="22"/>
                <w:szCs w:val="22"/>
              </w:rPr>
            </w:pPr>
          </w:p>
          <w:p w14:paraId="543400B7" w14:textId="6A0C5AC6" w:rsidR="004D2B1C" w:rsidRDefault="004D2B1C" w:rsidP="00E90CCA">
            <w:pPr>
              <w:jc w:val="left"/>
              <w:rPr>
                <w:rFonts w:ascii="Verdana" w:hAnsi="Verdana"/>
                <w:color w:val="000000" w:themeColor="text1"/>
                <w:sz w:val="22"/>
                <w:szCs w:val="22"/>
              </w:rPr>
            </w:pPr>
          </w:p>
          <w:p w14:paraId="77034627" w14:textId="53A73968" w:rsidR="004D2B1C" w:rsidRDefault="004D2B1C" w:rsidP="00E90CCA">
            <w:pPr>
              <w:jc w:val="left"/>
              <w:rPr>
                <w:rFonts w:ascii="Verdana" w:hAnsi="Verdana"/>
                <w:color w:val="000000" w:themeColor="text1"/>
                <w:sz w:val="22"/>
                <w:szCs w:val="22"/>
              </w:rPr>
            </w:pPr>
          </w:p>
          <w:p w14:paraId="515232B5" w14:textId="5970211E" w:rsidR="004D2B1C" w:rsidRDefault="004D2B1C" w:rsidP="00E90CCA">
            <w:pPr>
              <w:jc w:val="left"/>
              <w:rPr>
                <w:rFonts w:ascii="Verdana" w:hAnsi="Verdana"/>
                <w:color w:val="000000" w:themeColor="text1"/>
                <w:sz w:val="22"/>
                <w:szCs w:val="22"/>
              </w:rPr>
            </w:pPr>
          </w:p>
          <w:p w14:paraId="3DB37429" w14:textId="287C10D4" w:rsidR="004D2B1C" w:rsidRDefault="004D2B1C" w:rsidP="00E90CCA">
            <w:pPr>
              <w:jc w:val="left"/>
              <w:rPr>
                <w:rFonts w:ascii="Verdana" w:hAnsi="Verdana"/>
                <w:color w:val="000000" w:themeColor="text1"/>
                <w:sz w:val="22"/>
                <w:szCs w:val="22"/>
              </w:rPr>
            </w:pPr>
          </w:p>
          <w:p w14:paraId="3A9E56E1" w14:textId="6777C29D" w:rsidR="004D2B1C" w:rsidRDefault="004D2B1C" w:rsidP="00E90CCA">
            <w:pPr>
              <w:jc w:val="left"/>
              <w:rPr>
                <w:rFonts w:ascii="Verdana" w:hAnsi="Verdana"/>
                <w:color w:val="000000" w:themeColor="text1"/>
                <w:sz w:val="22"/>
                <w:szCs w:val="22"/>
              </w:rPr>
            </w:pPr>
          </w:p>
          <w:p w14:paraId="7871E8CF" w14:textId="44FD3CFE" w:rsidR="004D2B1C" w:rsidRDefault="004D2B1C" w:rsidP="00E90CCA">
            <w:pPr>
              <w:jc w:val="left"/>
              <w:rPr>
                <w:rFonts w:ascii="Verdana" w:hAnsi="Verdana"/>
                <w:color w:val="000000" w:themeColor="text1"/>
                <w:sz w:val="22"/>
                <w:szCs w:val="22"/>
              </w:rPr>
            </w:pPr>
          </w:p>
          <w:p w14:paraId="4219B66A" w14:textId="6F77C7B0" w:rsidR="004D2B1C" w:rsidRDefault="004D2B1C" w:rsidP="00E90CCA">
            <w:pPr>
              <w:jc w:val="left"/>
              <w:rPr>
                <w:rFonts w:ascii="Verdana" w:hAnsi="Verdana"/>
                <w:color w:val="000000" w:themeColor="text1"/>
                <w:sz w:val="22"/>
                <w:szCs w:val="22"/>
              </w:rPr>
            </w:pPr>
          </w:p>
          <w:p w14:paraId="61349A34" w14:textId="3A0CB30E" w:rsidR="004D2B1C" w:rsidRDefault="004D2B1C" w:rsidP="00E90CCA">
            <w:pPr>
              <w:jc w:val="left"/>
              <w:rPr>
                <w:rFonts w:ascii="Verdana" w:hAnsi="Verdana"/>
                <w:color w:val="000000" w:themeColor="text1"/>
                <w:sz w:val="22"/>
                <w:szCs w:val="22"/>
              </w:rPr>
            </w:pPr>
          </w:p>
          <w:p w14:paraId="143DE4B9" w14:textId="257C4F5F" w:rsidR="004D2B1C" w:rsidRDefault="004D2B1C" w:rsidP="00E90CCA">
            <w:pPr>
              <w:jc w:val="left"/>
              <w:rPr>
                <w:rFonts w:ascii="Verdana" w:hAnsi="Verdana"/>
                <w:color w:val="000000" w:themeColor="text1"/>
                <w:sz w:val="22"/>
                <w:szCs w:val="22"/>
              </w:rPr>
            </w:pPr>
          </w:p>
          <w:p w14:paraId="2CFDB1E6" w14:textId="1B9E9BD9" w:rsidR="004D2B1C" w:rsidRDefault="004D2B1C" w:rsidP="00E90CCA">
            <w:pPr>
              <w:jc w:val="left"/>
              <w:rPr>
                <w:rFonts w:ascii="Verdana" w:hAnsi="Verdana"/>
                <w:color w:val="000000" w:themeColor="text1"/>
                <w:sz w:val="22"/>
                <w:szCs w:val="22"/>
              </w:rPr>
            </w:pPr>
          </w:p>
          <w:p w14:paraId="2ECD9EC3" w14:textId="21506AE5" w:rsidR="004D2B1C" w:rsidRDefault="004D2B1C" w:rsidP="00E90CCA">
            <w:pPr>
              <w:jc w:val="left"/>
              <w:rPr>
                <w:rFonts w:ascii="Verdana" w:hAnsi="Verdana"/>
                <w:color w:val="000000" w:themeColor="text1"/>
                <w:sz w:val="22"/>
                <w:szCs w:val="22"/>
              </w:rPr>
            </w:pPr>
          </w:p>
          <w:p w14:paraId="252194AE" w14:textId="1451A79D" w:rsidR="004D2B1C" w:rsidRDefault="004D2B1C" w:rsidP="00E90CCA">
            <w:pPr>
              <w:jc w:val="left"/>
              <w:rPr>
                <w:rFonts w:ascii="Verdana" w:hAnsi="Verdana"/>
                <w:color w:val="000000" w:themeColor="text1"/>
                <w:sz w:val="22"/>
                <w:szCs w:val="22"/>
              </w:rPr>
            </w:pPr>
          </w:p>
          <w:p w14:paraId="783F5F4D" w14:textId="2C837BE8" w:rsidR="004D2B1C" w:rsidRDefault="004D2B1C" w:rsidP="00E90CCA">
            <w:pPr>
              <w:jc w:val="left"/>
              <w:rPr>
                <w:rFonts w:ascii="Verdana" w:hAnsi="Verdana"/>
                <w:color w:val="000000" w:themeColor="text1"/>
                <w:sz w:val="22"/>
                <w:szCs w:val="22"/>
              </w:rPr>
            </w:pPr>
            <w:r>
              <w:rPr>
                <w:rFonts w:ascii="Verdana" w:hAnsi="Verdana"/>
                <w:color w:val="000000" w:themeColor="text1"/>
                <w:sz w:val="22"/>
                <w:szCs w:val="22"/>
              </w:rPr>
              <w:t>BP</w:t>
            </w:r>
          </w:p>
          <w:p w14:paraId="6944EB95" w14:textId="48E64B47" w:rsidR="003A1987" w:rsidRDefault="003A1987" w:rsidP="00E90CCA">
            <w:pPr>
              <w:jc w:val="left"/>
              <w:rPr>
                <w:rFonts w:ascii="Verdana" w:hAnsi="Verdana"/>
                <w:color w:val="000000" w:themeColor="text1"/>
                <w:sz w:val="22"/>
                <w:szCs w:val="22"/>
              </w:rPr>
            </w:pPr>
          </w:p>
          <w:p w14:paraId="45E2B37E" w14:textId="250CB44E" w:rsidR="004D2B1C" w:rsidRDefault="004D2B1C" w:rsidP="00E90CCA">
            <w:pPr>
              <w:jc w:val="left"/>
              <w:rPr>
                <w:rFonts w:ascii="Verdana" w:hAnsi="Verdana"/>
                <w:color w:val="000000" w:themeColor="text1"/>
                <w:sz w:val="22"/>
                <w:szCs w:val="22"/>
              </w:rPr>
            </w:pPr>
          </w:p>
          <w:p w14:paraId="736DCB68" w14:textId="56214207" w:rsidR="004D2B1C" w:rsidRDefault="004D2B1C" w:rsidP="00E90CCA">
            <w:pPr>
              <w:jc w:val="left"/>
              <w:rPr>
                <w:rFonts w:ascii="Verdana" w:hAnsi="Verdana"/>
                <w:color w:val="000000" w:themeColor="text1"/>
                <w:sz w:val="22"/>
                <w:szCs w:val="22"/>
              </w:rPr>
            </w:pPr>
          </w:p>
          <w:p w14:paraId="54EEDA16" w14:textId="6A316C22" w:rsidR="004D2B1C" w:rsidRDefault="004D2B1C" w:rsidP="00E90CCA">
            <w:pPr>
              <w:jc w:val="left"/>
              <w:rPr>
                <w:rFonts w:ascii="Verdana" w:hAnsi="Verdana"/>
                <w:color w:val="000000" w:themeColor="text1"/>
                <w:sz w:val="22"/>
                <w:szCs w:val="22"/>
              </w:rPr>
            </w:pPr>
          </w:p>
          <w:p w14:paraId="050E5502" w14:textId="0E57B398" w:rsidR="004D2B1C" w:rsidRDefault="004D2B1C" w:rsidP="00E90CCA">
            <w:pPr>
              <w:jc w:val="left"/>
              <w:rPr>
                <w:rFonts w:ascii="Verdana" w:hAnsi="Verdana"/>
                <w:color w:val="000000" w:themeColor="text1"/>
                <w:sz w:val="22"/>
                <w:szCs w:val="22"/>
              </w:rPr>
            </w:pPr>
            <w:r>
              <w:rPr>
                <w:rFonts w:ascii="Verdana" w:hAnsi="Verdana"/>
                <w:color w:val="000000" w:themeColor="text1"/>
                <w:sz w:val="22"/>
                <w:szCs w:val="22"/>
              </w:rPr>
              <w:t>LB</w:t>
            </w:r>
          </w:p>
          <w:p w14:paraId="559184D7" w14:textId="4AA215E7" w:rsidR="004D2B1C" w:rsidRDefault="004D2B1C" w:rsidP="00E90CCA">
            <w:pPr>
              <w:jc w:val="left"/>
              <w:rPr>
                <w:rFonts w:ascii="Verdana" w:hAnsi="Verdana"/>
                <w:color w:val="000000" w:themeColor="text1"/>
                <w:sz w:val="22"/>
                <w:szCs w:val="22"/>
              </w:rPr>
            </w:pPr>
          </w:p>
          <w:p w14:paraId="2B678915" w14:textId="43AC82BD" w:rsidR="004D2B1C" w:rsidRDefault="004D2B1C" w:rsidP="00E90CCA">
            <w:pPr>
              <w:jc w:val="left"/>
              <w:rPr>
                <w:rFonts w:ascii="Verdana" w:hAnsi="Verdana"/>
                <w:color w:val="000000" w:themeColor="text1"/>
                <w:sz w:val="22"/>
                <w:szCs w:val="22"/>
              </w:rPr>
            </w:pPr>
            <w:r>
              <w:rPr>
                <w:rFonts w:ascii="Verdana" w:hAnsi="Verdana"/>
                <w:color w:val="000000" w:themeColor="text1"/>
                <w:sz w:val="22"/>
                <w:szCs w:val="22"/>
              </w:rPr>
              <w:t>LB</w:t>
            </w:r>
            <w:r w:rsidR="0098075A">
              <w:rPr>
                <w:rFonts w:ascii="Verdana" w:hAnsi="Verdana"/>
                <w:color w:val="000000" w:themeColor="text1"/>
                <w:sz w:val="22"/>
                <w:szCs w:val="22"/>
              </w:rPr>
              <w:t xml:space="preserve"> / </w:t>
            </w:r>
            <w:r>
              <w:rPr>
                <w:rFonts w:ascii="Verdana" w:hAnsi="Verdana"/>
                <w:color w:val="000000" w:themeColor="text1"/>
                <w:sz w:val="22"/>
                <w:szCs w:val="22"/>
              </w:rPr>
              <w:t>All</w:t>
            </w:r>
          </w:p>
          <w:p w14:paraId="75031499" w14:textId="123A2CC4" w:rsidR="004D2B1C" w:rsidRDefault="004D2B1C" w:rsidP="00E90CCA">
            <w:pPr>
              <w:jc w:val="left"/>
              <w:rPr>
                <w:rFonts w:ascii="Verdana" w:hAnsi="Verdana"/>
                <w:color w:val="000000" w:themeColor="text1"/>
                <w:sz w:val="22"/>
                <w:szCs w:val="22"/>
              </w:rPr>
            </w:pPr>
          </w:p>
          <w:p w14:paraId="5CD4265B" w14:textId="51D05204" w:rsidR="004D2B1C" w:rsidRDefault="004D2B1C" w:rsidP="00E90CCA">
            <w:pPr>
              <w:jc w:val="left"/>
              <w:rPr>
                <w:rFonts w:ascii="Verdana" w:hAnsi="Verdana"/>
                <w:color w:val="000000" w:themeColor="text1"/>
                <w:sz w:val="22"/>
                <w:szCs w:val="22"/>
              </w:rPr>
            </w:pPr>
          </w:p>
          <w:p w14:paraId="7E075E41" w14:textId="4F8B40CC" w:rsidR="003A1987" w:rsidRPr="00E90CCA" w:rsidRDefault="004D2B1C" w:rsidP="004D2B1C">
            <w:pPr>
              <w:jc w:val="left"/>
              <w:rPr>
                <w:rFonts w:ascii="Verdana" w:hAnsi="Verdana"/>
                <w:color w:val="000000" w:themeColor="text1"/>
                <w:sz w:val="22"/>
                <w:szCs w:val="22"/>
              </w:rPr>
            </w:pPr>
            <w:r>
              <w:rPr>
                <w:rFonts w:ascii="Verdana" w:hAnsi="Verdana"/>
                <w:color w:val="000000" w:themeColor="text1"/>
                <w:sz w:val="22"/>
                <w:szCs w:val="22"/>
              </w:rPr>
              <w:t>DT</w:t>
            </w:r>
          </w:p>
        </w:tc>
      </w:tr>
      <w:tr w:rsidR="00E90CCA" w:rsidRPr="00E90CCA" w14:paraId="6C1E607E" w14:textId="77777777" w:rsidTr="003A1987">
        <w:trPr>
          <w:trHeight w:val="322"/>
        </w:trPr>
        <w:tc>
          <w:tcPr>
            <w:tcW w:w="846" w:type="dxa"/>
          </w:tcPr>
          <w:p w14:paraId="06FA114E" w14:textId="598D1D8F" w:rsidR="00E90CCA" w:rsidRPr="00522777" w:rsidRDefault="00522777" w:rsidP="00522777">
            <w:pPr>
              <w:jc w:val="right"/>
              <w:rPr>
                <w:rFonts w:ascii="Verdana" w:hAnsi="Verdana"/>
                <w:b/>
                <w:color w:val="000000" w:themeColor="text1"/>
                <w:sz w:val="22"/>
                <w:szCs w:val="22"/>
              </w:rPr>
            </w:pPr>
            <w:r>
              <w:rPr>
                <w:rFonts w:ascii="Verdana" w:hAnsi="Verdana"/>
                <w:b/>
                <w:color w:val="000000" w:themeColor="text1"/>
                <w:sz w:val="22"/>
                <w:szCs w:val="22"/>
              </w:rPr>
              <w:lastRenderedPageBreak/>
              <w:t>4.</w:t>
            </w:r>
          </w:p>
        </w:tc>
        <w:tc>
          <w:tcPr>
            <w:tcW w:w="7654" w:type="dxa"/>
          </w:tcPr>
          <w:p w14:paraId="49AC4B2F" w14:textId="77777777" w:rsidR="00525032" w:rsidRPr="003A1987" w:rsidRDefault="00525032" w:rsidP="00525032">
            <w:pPr>
              <w:jc w:val="left"/>
              <w:rPr>
                <w:rFonts w:ascii="Verdana" w:hAnsi="Verdana" w:cstheme="minorHAnsi"/>
                <w:sz w:val="22"/>
                <w:szCs w:val="22"/>
              </w:rPr>
            </w:pPr>
            <w:r w:rsidRPr="003A1987">
              <w:rPr>
                <w:rFonts w:ascii="Verdana" w:hAnsi="Verdana" w:cstheme="minorHAnsi"/>
                <w:b/>
                <w:bCs/>
                <w:sz w:val="22"/>
                <w:szCs w:val="22"/>
              </w:rPr>
              <w:t>Outcomes and themes from other Local Authority SEND Inspections</w:t>
            </w:r>
          </w:p>
          <w:p w14:paraId="32A13DDF" w14:textId="66A2A656" w:rsidR="00525032" w:rsidRPr="003A1987" w:rsidRDefault="00525032" w:rsidP="00525032">
            <w:pPr>
              <w:jc w:val="left"/>
              <w:rPr>
                <w:rFonts w:ascii="Verdana" w:hAnsi="Verdana"/>
                <w:sz w:val="22"/>
                <w:szCs w:val="22"/>
              </w:rPr>
            </w:pPr>
            <w:r w:rsidRPr="003A1987">
              <w:rPr>
                <w:rFonts w:ascii="Verdana" w:hAnsi="Verdana"/>
                <w:sz w:val="22"/>
                <w:szCs w:val="22"/>
              </w:rPr>
              <w:t>See attached presentation.</w:t>
            </w:r>
          </w:p>
          <w:p w14:paraId="08D41A13" w14:textId="4BF8F370" w:rsidR="00525032" w:rsidRPr="003A1987" w:rsidRDefault="00525032" w:rsidP="00525032">
            <w:pPr>
              <w:jc w:val="left"/>
              <w:rPr>
                <w:rFonts w:ascii="Verdana" w:hAnsi="Verdana"/>
                <w:sz w:val="22"/>
                <w:szCs w:val="22"/>
              </w:rPr>
            </w:pPr>
          </w:p>
          <w:p w14:paraId="289FF3CB" w14:textId="788C7A23" w:rsidR="00525032" w:rsidRPr="003A1987" w:rsidRDefault="00525032" w:rsidP="00525032">
            <w:pPr>
              <w:jc w:val="left"/>
              <w:rPr>
                <w:rFonts w:ascii="Verdana" w:hAnsi="Verdana"/>
                <w:sz w:val="22"/>
                <w:szCs w:val="22"/>
              </w:rPr>
            </w:pPr>
            <w:r w:rsidRPr="003A1987">
              <w:rPr>
                <w:rFonts w:ascii="Verdana" w:hAnsi="Verdana"/>
                <w:sz w:val="22"/>
                <w:szCs w:val="22"/>
              </w:rPr>
              <w:t>Questions/issues arising</w:t>
            </w:r>
            <w:r w:rsidR="00B97C85">
              <w:rPr>
                <w:rFonts w:ascii="Verdana" w:hAnsi="Verdana"/>
                <w:sz w:val="22"/>
                <w:szCs w:val="22"/>
              </w:rPr>
              <w:t>:</w:t>
            </w:r>
          </w:p>
          <w:p w14:paraId="03EE6284" w14:textId="6B46095D" w:rsidR="00525032" w:rsidRPr="003A1987" w:rsidRDefault="00525032" w:rsidP="00525032">
            <w:pPr>
              <w:jc w:val="left"/>
              <w:rPr>
                <w:rFonts w:ascii="Verdana" w:hAnsi="Verdana"/>
                <w:sz w:val="22"/>
                <w:szCs w:val="22"/>
              </w:rPr>
            </w:pPr>
          </w:p>
          <w:p w14:paraId="78E22373" w14:textId="403681A2" w:rsidR="00525032" w:rsidRPr="003A1987" w:rsidRDefault="00525032" w:rsidP="004D2B1C">
            <w:pPr>
              <w:pStyle w:val="ListParagraph"/>
              <w:numPr>
                <w:ilvl w:val="0"/>
                <w:numId w:val="6"/>
              </w:numPr>
              <w:ind w:left="456"/>
              <w:jc w:val="left"/>
              <w:rPr>
                <w:rFonts w:ascii="Verdana" w:hAnsi="Verdana"/>
                <w:sz w:val="22"/>
                <w:szCs w:val="22"/>
              </w:rPr>
            </w:pPr>
            <w:r w:rsidRPr="003A1987">
              <w:rPr>
                <w:rFonts w:ascii="Verdana" w:hAnsi="Verdana"/>
                <w:sz w:val="22"/>
                <w:szCs w:val="22"/>
              </w:rPr>
              <w:t>If inspected tomorrow, we’re hoping we would get the middle ranking</w:t>
            </w:r>
            <w:r w:rsidR="00B97C85">
              <w:rPr>
                <w:rFonts w:ascii="Verdana" w:hAnsi="Verdana"/>
                <w:sz w:val="22"/>
                <w:szCs w:val="22"/>
              </w:rPr>
              <w:t>,</w:t>
            </w:r>
            <w:r w:rsidRPr="003A1987">
              <w:rPr>
                <w:rFonts w:ascii="Verdana" w:hAnsi="Verdana"/>
                <w:sz w:val="22"/>
                <w:szCs w:val="22"/>
              </w:rPr>
              <w:t xml:space="preserve"> but we need to address timeliness and communication with families</w:t>
            </w:r>
            <w:r w:rsidR="003A1987">
              <w:rPr>
                <w:rFonts w:ascii="Verdana" w:hAnsi="Verdana"/>
                <w:sz w:val="22"/>
                <w:szCs w:val="22"/>
              </w:rPr>
              <w:t xml:space="preserve">, which are key to improving </w:t>
            </w:r>
            <w:r w:rsidRPr="003A1987">
              <w:rPr>
                <w:rFonts w:ascii="Verdana" w:hAnsi="Verdana"/>
                <w:sz w:val="22"/>
                <w:szCs w:val="22"/>
              </w:rPr>
              <w:t>the lived experience of families.</w:t>
            </w:r>
          </w:p>
          <w:p w14:paraId="463B2669" w14:textId="0C349CA4" w:rsidR="00525032" w:rsidRPr="003A1987" w:rsidRDefault="00525032" w:rsidP="004D2B1C">
            <w:pPr>
              <w:pStyle w:val="ListParagraph"/>
              <w:numPr>
                <w:ilvl w:val="0"/>
                <w:numId w:val="6"/>
              </w:numPr>
              <w:ind w:left="456"/>
              <w:jc w:val="left"/>
              <w:rPr>
                <w:rFonts w:ascii="Verdana" w:hAnsi="Verdana"/>
                <w:sz w:val="22"/>
                <w:szCs w:val="22"/>
              </w:rPr>
            </w:pPr>
            <w:r w:rsidRPr="003A1987">
              <w:rPr>
                <w:rFonts w:ascii="Verdana" w:hAnsi="Verdana"/>
                <w:sz w:val="22"/>
                <w:szCs w:val="22"/>
              </w:rPr>
              <w:t>We need to improve the support offered to CYP and their families while they are on waiting lists – WSCC and health.</w:t>
            </w:r>
          </w:p>
          <w:p w14:paraId="5969FEAB" w14:textId="71DEE0B5" w:rsidR="00525032" w:rsidRPr="003A1987" w:rsidRDefault="00525032" w:rsidP="004D2B1C">
            <w:pPr>
              <w:pStyle w:val="ListParagraph"/>
              <w:numPr>
                <w:ilvl w:val="1"/>
                <w:numId w:val="6"/>
              </w:numPr>
              <w:ind w:left="739"/>
              <w:jc w:val="left"/>
              <w:rPr>
                <w:rFonts w:ascii="Verdana" w:hAnsi="Verdana"/>
                <w:sz w:val="22"/>
                <w:szCs w:val="22"/>
              </w:rPr>
            </w:pPr>
            <w:r w:rsidRPr="003A1987">
              <w:rPr>
                <w:rFonts w:ascii="Verdana" w:hAnsi="Verdana"/>
                <w:sz w:val="22"/>
                <w:szCs w:val="22"/>
              </w:rPr>
              <w:t>CT pro</w:t>
            </w:r>
            <w:r w:rsidR="003A1987">
              <w:rPr>
                <w:rFonts w:ascii="Verdana" w:hAnsi="Verdana"/>
                <w:sz w:val="22"/>
                <w:szCs w:val="22"/>
              </w:rPr>
              <w:t>ducing</w:t>
            </w:r>
            <w:r w:rsidRPr="003A1987">
              <w:rPr>
                <w:rFonts w:ascii="Verdana" w:hAnsi="Verdana"/>
                <w:sz w:val="22"/>
                <w:szCs w:val="22"/>
              </w:rPr>
              <w:t xml:space="preserve"> briefing papers on NDP, Mental Health and Therapies.  </w:t>
            </w:r>
          </w:p>
          <w:p w14:paraId="48BF86C2" w14:textId="62A71EB3" w:rsidR="00525032" w:rsidRPr="003A1987" w:rsidRDefault="00525032" w:rsidP="004D2B1C">
            <w:pPr>
              <w:pStyle w:val="ListParagraph"/>
              <w:numPr>
                <w:ilvl w:val="0"/>
                <w:numId w:val="6"/>
              </w:numPr>
              <w:ind w:left="456"/>
              <w:jc w:val="left"/>
              <w:rPr>
                <w:rFonts w:ascii="Verdana" w:hAnsi="Verdana"/>
                <w:sz w:val="22"/>
                <w:szCs w:val="22"/>
              </w:rPr>
            </w:pPr>
            <w:r w:rsidRPr="003A1987">
              <w:rPr>
                <w:rFonts w:ascii="Verdana" w:hAnsi="Verdana"/>
                <w:sz w:val="22"/>
                <w:szCs w:val="22"/>
              </w:rPr>
              <w:t xml:space="preserve">Parent Carer forums nationally do not agree with the judgements where local areas have been given the highest grading, which doesn’t align with the lived experience of families. Some forums have made formal complaints to Ofsted about how they were treated during the inspection.  They also feel the bar is currently set far too low – </w:t>
            </w:r>
            <w:r w:rsidR="009F2F4A" w:rsidRPr="003A1987">
              <w:rPr>
                <w:rFonts w:ascii="Verdana" w:hAnsi="Verdana"/>
                <w:sz w:val="22"/>
                <w:szCs w:val="22"/>
              </w:rPr>
              <w:t>e.g.</w:t>
            </w:r>
            <w:r w:rsidR="009F2F4A">
              <w:rPr>
                <w:rFonts w:ascii="Verdana" w:hAnsi="Verdana"/>
                <w:sz w:val="22"/>
                <w:szCs w:val="22"/>
              </w:rPr>
              <w:t>,</w:t>
            </w:r>
            <w:r w:rsidRPr="003A1987">
              <w:rPr>
                <w:rFonts w:ascii="Verdana" w:hAnsi="Verdana"/>
                <w:sz w:val="22"/>
                <w:szCs w:val="22"/>
              </w:rPr>
              <w:t xml:space="preserve"> there seems to be an acceptance of waiting lists.</w:t>
            </w:r>
          </w:p>
          <w:p w14:paraId="1609FD28" w14:textId="0C9FA7F1" w:rsidR="00525032" w:rsidRPr="003A1987" w:rsidRDefault="00525032" w:rsidP="004D2B1C">
            <w:pPr>
              <w:pStyle w:val="ListParagraph"/>
              <w:numPr>
                <w:ilvl w:val="1"/>
                <w:numId w:val="6"/>
              </w:numPr>
              <w:ind w:left="881"/>
              <w:jc w:val="left"/>
              <w:rPr>
                <w:rFonts w:ascii="Verdana" w:hAnsi="Verdana"/>
                <w:sz w:val="22"/>
                <w:szCs w:val="22"/>
              </w:rPr>
            </w:pPr>
            <w:r w:rsidRPr="003A1987">
              <w:rPr>
                <w:rFonts w:ascii="Verdana" w:hAnsi="Verdana"/>
                <w:sz w:val="22"/>
                <w:szCs w:val="22"/>
              </w:rPr>
              <w:t>This might be because it is a new inspection framework.  Once more embedded, the bar might be set higher.</w:t>
            </w:r>
          </w:p>
          <w:p w14:paraId="63FA7728" w14:textId="0FA40311" w:rsidR="00525032" w:rsidRPr="003A1987" w:rsidRDefault="00525032" w:rsidP="004D2B1C">
            <w:pPr>
              <w:pStyle w:val="ListParagraph"/>
              <w:numPr>
                <w:ilvl w:val="1"/>
                <w:numId w:val="6"/>
              </w:numPr>
              <w:ind w:left="881"/>
              <w:jc w:val="left"/>
              <w:rPr>
                <w:rFonts w:ascii="Verdana" w:hAnsi="Verdana"/>
                <w:sz w:val="22"/>
                <w:szCs w:val="22"/>
              </w:rPr>
            </w:pPr>
            <w:r w:rsidRPr="003A1987">
              <w:rPr>
                <w:rFonts w:ascii="Verdana" w:hAnsi="Verdana"/>
                <w:sz w:val="22"/>
                <w:szCs w:val="22"/>
              </w:rPr>
              <w:t xml:space="preserve">WSPCF is linking with other charities and putting together stakeholder meetings to ensure their voices are heard in </w:t>
            </w:r>
            <w:r w:rsidR="009A0B17" w:rsidRPr="003A1987">
              <w:rPr>
                <w:rFonts w:ascii="Verdana" w:hAnsi="Verdana"/>
                <w:sz w:val="22"/>
                <w:szCs w:val="22"/>
              </w:rPr>
              <w:t>the inspection.</w:t>
            </w:r>
          </w:p>
          <w:p w14:paraId="7ED227F1" w14:textId="77777777" w:rsidR="00522777" w:rsidRDefault="00522777" w:rsidP="00522777">
            <w:pPr>
              <w:jc w:val="left"/>
              <w:rPr>
                <w:rFonts w:ascii="Verdana" w:hAnsi="Verdana"/>
                <w:b/>
                <w:bCs/>
                <w:sz w:val="22"/>
                <w:szCs w:val="22"/>
              </w:rPr>
            </w:pPr>
            <w:r>
              <w:rPr>
                <w:rFonts w:ascii="Verdana" w:hAnsi="Verdana"/>
                <w:b/>
                <w:bCs/>
                <w:sz w:val="22"/>
                <w:szCs w:val="22"/>
              </w:rPr>
              <w:t>ACTION:</w:t>
            </w:r>
          </w:p>
          <w:p w14:paraId="42768B1E" w14:textId="046BA06E" w:rsidR="00E90CCA" w:rsidRPr="00522777" w:rsidRDefault="00522777" w:rsidP="00522777">
            <w:pPr>
              <w:jc w:val="left"/>
              <w:rPr>
                <w:rFonts w:ascii="Verdana" w:hAnsi="Verdana"/>
                <w:sz w:val="22"/>
                <w:szCs w:val="22"/>
              </w:rPr>
            </w:pPr>
            <w:r>
              <w:rPr>
                <w:rFonts w:ascii="Verdana" w:hAnsi="Verdana"/>
                <w:sz w:val="22"/>
                <w:szCs w:val="22"/>
              </w:rPr>
              <w:t>4</w:t>
            </w:r>
            <w:r w:rsidRPr="00522777">
              <w:rPr>
                <w:rFonts w:ascii="Verdana" w:hAnsi="Verdana"/>
                <w:sz w:val="22"/>
                <w:szCs w:val="22"/>
              </w:rPr>
              <w:t>.1</w:t>
            </w:r>
            <w:r>
              <w:rPr>
                <w:rFonts w:ascii="Verdana" w:hAnsi="Verdana"/>
                <w:sz w:val="22"/>
                <w:szCs w:val="22"/>
              </w:rPr>
              <w:t xml:space="preserve"> </w:t>
            </w:r>
            <w:r w:rsidR="009A0B17" w:rsidRPr="00522777">
              <w:rPr>
                <w:rFonts w:ascii="Verdana" w:hAnsi="Verdana"/>
                <w:sz w:val="22"/>
                <w:szCs w:val="22"/>
              </w:rPr>
              <w:t xml:space="preserve">The </w:t>
            </w:r>
            <w:hyperlink r:id="rId14" w:history="1">
              <w:r w:rsidR="009A0B17" w:rsidRPr="00522777">
                <w:rPr>
                  <w:rStyle w:val="Hyperlink"/>
                  <w:rFonts w:ascii="Verdana" w:hAnsi="Verdana"/>
                  <w:sz w:val="22"/>
                  <w:szCs w:val="22"/>
                </w:rPr>
                <w:t>SEND &amp; Inclusion Strategy 2019-2024</w:t>
              </w:r>
            </w:hyperlink>
            <w:r w:rsidR="009A0B17" w:rsidRPr="00522777">
              <w:rPr>
                <w:rFonts w:ascii="Verdana" w:hAnsi="Verdana"/>
                <w:sz w:val="22"/>
                <w:szCs w:val="22"/>
              </w:rPr>
              <w:t xml:space="preserve"> </w:t>
            </w:r>
            <w:r w:rsidR="00563222" w:rsidRPr="00522777">
              <w:rPr>
                <w:rFonts w:ascii="Verdana" w:hAnsi="Verdana"/>
                <w:sz w:val="22"/>
                <w:szCs w:val="22"/>
              </w:rPr>
              <w:t xml:space="preserve">should be reviewed </w:t>
            </w:r>
            <w:r w:rsidR="0059332C" w:rsidRPr="00522777">
              <w:rPr>
                <w:rFonts w:ascii="Verdana" w:hAnsi="Verdana"/>
                <w:sz w:val="22"/>
                <w:szCs w:val="22"/>
              </w:rPr>
              <w:t xml:space="preserve">and aligned with the SEF </w:t>
            </w:r>
            <w:r w:rsidR="00563222" w:rsidRPr="00522777">
              <w:rPr>
                <w:rFonts w:ascii="Verdana" w:hAnsi="Verdana"/>
                <w:sz w:val="22"/>
                <w:szCs w:val="22"/>
              </w:rPr>
              <w:t>– to be brought to a future meeting.</w:t>
            </w:r>
          </w:p>
        </w:tc>
        <w:tc>
          <w:tcPr>
            <w:tcW w:w="1276" w:type="dxa"/>
          </w:tcPr>
          <w:p w14:paraId="58C3D710" w14:textId="1A0B3164" w:rsidR="00E90CCA" w:rsidRPr="00E90CCA" w:rsidRDefault="00E90CCA" w:rsidP="00AA14A4">
            <w:pPr>
              <w:jc w:val="left"/>
              <w:rPr>
                <w:rFonts w:ascii="Verdana" w:hAnsi="Verdana"/>
                <w:color w:val="000000" w:themeColor="text1"/>
                <w:sz w:val="22"/>
                <w:szCs w:val="22"/>
              </w:rPr>
            </w:pPr>
          </w:p>
        </w:tc>
      </w:tr>
      <w:tr w:rsidR="00525032" w:rsidRPr="00E90CCA" w14:paraId="06E41629" w14:textId="77777777" w:rsidTr="003A1987">
        <w:trPr>
          <w:trHeight w:val="322"/>
        </w:trPr>
        <w:tc>
          <w:tcPr>
            <w:tcW w:w="846" w:type="dxa"/>
          </w:tcPr>
          <w:p w14:paraId="4CDF38F7" w14:textId="15B3D6B6" w:rsidR="00525032" w:rsidRPr="00522777" w:rsidRDefault="00522777" w:rsidP="00522777">
            <w:pPr>
              <w:jc w:val="right"/>
              <w:rPr>
                <w:rFonts w:ascii="Verdana" w:hAnsi="Verdana"/>
                <w:b/>
                <w:color w:val="000000" w:themeColor="text1"/>
                <w:sz w:val="22"/>
                <w:szCs w:val="22"/>
              </w:rPr>
            </w:pPr>
            <w:r w:rsidRPr="00522777">
              <w:rPr>
                <w:rFonts w:ascii="Verdana" w:hAnsi="Verdana"/>
                <w:b/>
                <w:color w:val="000000" w:themeColor="text1"/>
                <w:sz w:val="22"/>
                <w:szCs w:val="22"/>
              </w:rPr>
              <w:t>5</w:t>
            </w:r>
            <w:r>
              <w:rPr>
                <w:rFonts w:ascii="Verdana" w:hAnsi="Verdana"/>
                <w:b/>
                <w:color w:val="000000" w:themeColor="text1"/>
                <w:sz w:val="22"/>
                <w:szCs w:val="22"/>
              </w:rPr>
              <w:t>.</w:t>
            </w:r>
          </w:p>
        </w:tc>
        <w:tc>
          <w:tcPr>
            <w:tcW w:w="7654" w:type="dxa"/>
          </w:tcPr>
          <w:p w14:paraId="0048F94F" w14:textId="5C1141EA" w:rsidR="00525032" w:rsidRPr="003A1987" w:rsidRDefault="00525032" w:rsidP="00525032">
            <w:pPr>
              <w:jc w:val="left"/>
              <w:rPr>
                <w:rFonts w:ascii="Verdana" w:hAnsi="Verdana"/>
                <w:bCs/>
                <w:color w:val="000000" w:themeColor="text1"/>
                <w:sz w:val="22"/>
                <w:szCs w:val="22"/>
              </w:rPr>
            </w:pPr>
            <w:r w:rsidRPr="003A1987">
              <w:rPr>
                <w:rFonts w:ascii="Verdana" w:hAnsi="Verdana"/>
                <w:b/>
                <w:color w:val="000000" w:themeColor="text1"/>
                <w:sz w:val="22"/>
                <w:szCs w:val="22"/>
              </w:rPr>
              <w:t>EHCP Timeline Response Plan</w:t>
            </w:r>
          </w:p>
          <w:p w14:paraId="2E8F20DD" w14:textId="77777777" w:rsidR="0045482D" w:rsidRPr="003A1987" w:rsidRDefault="0045482D" w:rsidP="00525032">
            <w:pPr>
              <w:jc w:val="left"/>
              <w:rPr>
                <w:rFonts w:ascii="Verdana" w:hAnsi="Verdana"/>
                <w:bCs/>
                <w:color w:val="FF0000"/>
                <w:sz w:val="22"/>
                <w:szCs w:val="22"/>
              </w:rPr>
            </w:pPr>
          </w:p>
          <w:p w14:paraId="2A9947A1" w14:textId="40070E6F" w:rsidR="00525032" w:rsidRPr="003A1987" w:rsidRDefault="0045482D" w:rsidP="00006811">
            <w:pPr>
              <w:jc w:val="left"/>
              <w:rPr>
                <w:rFonts w:ascii="Verdana" w:hAnsi="Verdana"/>
                <w:bCs/>
                <w:sz w:val="22"/>
                <w:szCs w:val="22"/>
              </w:rPr>
            </w:pPr>
            <w:r w:rsidRPr="003A1987">
              <w:rPr>
                <w:rFonts w:ascii="Verdana" w:hAnsi="Verdana"/>
                <w:bCs/>
                <w:sz w:val="22"/>
                <w:szCs w:val="22"/>
              </w:rPr>
              <w:t>See attached presentation.  Due to time constraints, it was agreed that this would be an agenda item at the October meeting.</w:t>
            </w:r>
          </w:p>
        </w:tc>
        <w:tc>
          <w:tcPr>
            <w:tcW w:w="1276" w:type="dxa"/>
          </w:tcPr>
          <w:p w14:paraId="5B3B5914" w14:textId="77777777" w:rsidR="0059332C" w:rsidRDefault="0059332C" w:rsidP="00525032">
            <w:pPr>
              <w:jc w:val="left"/>
              <w:rPr>
                <w:rFonts w:ascii="Verdana" w:hAnsi="Verdana"/>
                <w:color w:val="000000" w:themeColor="text1"/>
                <w:sz w:val="22"/>
                <w:szCs w:val="22"/>
              </w:rPr>
            </w:pPr>
          </w:p>
          <w:p w14:paraId="23C0EEB3" w14:textId="77777777" w:rsidR="0059332C" w:rsidRDefault="0059332C" w:rsidP="00525032">
            <w:pPr>
              <w:jc w:val="left"/>
              <w:rPr>
                <w:rFonts w:ascii="Verdana" w:hAnsi="Verdana"/>
                <w:color w:val="000000" w:themeColor="text1"/>
                <w:sz w:val="22"/>
                <w:szCs w:val="22"/>
              </w:rPr>
            </w:pPr>
          </w:p>
          <w:p w14:paraId="6877CB10" w14:textId="0ED530E1" w:rsidR="00525032" w:rsidRPr="00E90CCA" w:rsidRDefault="00525032" w:rsidP="00525032">
            <w:pPr>
              <w:jc w:val="left"/>
              <w:rPr>
                <w:rFonts w:ascii="Verdana" w:hAnsi="Verdana"/>
                <w:color w:val="000000" w:themeColor="text1"/>
                <w:sz w:val="22"/>
                <w:szCs w:val="22"/>
              </w:rPr>
            </w:pPr>
            <w:r w:rsidRPr="00E90CCA">
              <w:rPr>
                <w:rFonts w:ascii="Verdana" w:hAnsi="Verdana"/>
                <w:color w:val="000000" w:themeColor="text1"/>
                <w:sz w:val="22"/>
                <w:szCs w:val="22"/>
              </w:rPr>
              <w:t xml:space="preserve">HJ </w:t>
            </w:r>
          </w:p>
          <w:p w14:paraId="555DB48B" w14:textId="705E38A5" w:rsidR="00525032" w:rsidRPr="00E90CCA" w:rsidRDefault="00525032" w:rsidP="00006811">
            <w:pPr>
              <w:jc w:val="left"/>
              <w:rPr>
                <w:rFonts w:ascii="Verdana" w:hAnsi="Verdana"/>
                <w:color w:val="000000" w:themeColor="text1"/>
                <w:sz w:val="22"/>
                <w:szCs w:val="22"/>
              </w:rPr>
            </w:pPr>
          </w:p>
        </w:tc>
      </w:tr>
      <w:tr w:rsidR="00525032" w:rsidRPr="00E90CCA" w14:paraId="0C4D8065" w14:textId="77777777" w:rsidTr="003A1987">
        <w:trPr>
          <w:trHeight w:val="322"/>
        </w:trPr>
        <w:tc>
          <w:tcPr>
            <w:tcW w:w="846" w:type="dxa"/>
          </w:tcPr>
          <w:p w14:paraId="0FCE3457" w14:textId="2F40BCD7" w:rsidR="00525032" w:rsidRPr="00522777" w:rsidRDefault="00522777" w:rsidP="00522777">
            <w:pPr>
              <w:jc w:val="right"/>
              <w:rPr>
                <w:rFonts w:ascii="Verdana" w:hAnsi="Verdana"/>
                <w:b/>
                <w:color w:val="000000" w:themeColor="text1"/>
                <w:sz w:val="22"/>
                <w:szCs w:val="22"/>
              </w:rPr>
            </w:pPr>
            <w:r>
              <w:rPr>
                <w:rFonts w:ascii="Verdana" w:hAnsi="Verdana"/>
                <w:b/>
                <w:color w:val="000000" w:themeColor="text1"/>
                <w:sz w:val="22"/>
                <w:szCs w:val="22"/>
              </w:rPr>
              <w:t>6.</w:t>
            </w:r>
          </w:p>
        </w:tc>
        <w:tc>
          <w:tcPr>
            <w:tcW w:w="7654" w:type="dxa"/>
          </w:tcPr>
          <w:p w14:paraId="77BA90DE" w14:textId="17602A53" w:rsidR="00525032" w:rsidRPr="003A1987" w:rsidRDefault="00525032" w:rsidP="00525032">
            <w:pPr>
              <w:jc w:val="left"/>
              <w:rPr>
                <w:rFonts w:ascii="Verdana" w:hAnsi="Verdana"/>
                <w:b/>
                <w:color w:val="000000" w:themeColor="text1"/>
                <w:sz w:val="22"/>
                <w:szCs w:val="22"/>
              </w:rPr>
            </w:pPr>
            <w:r w:rsidRPr="003A1987">
              <w:rPr>
                <w:rFonts w:ascii="Verdana" w:hAnsi="Verdana"/>
                <w:b/>
                <w:color w:val="000000" w:themeColor="text1"/>
                <w:sz w:val="22"/>
                <w:szCs w:val="22"/>
              </w:rPr>
              <w:t>Forward Plan</w:t>
            </w:r>
          </w:p>
          <w:p w14:paraId="081E68B7" w14:textId="77777777" w:rsidR="00525032" w:rsidRDefault="00525032" w:rsidP="00444517">
            <w:pPr>
              <w:jc w:val="left"/>
              <w:rPr>
                <w:rFonts w:ascii="Verdana" w:hAnsi="Verdana"/>
                <w:b/>
                <w:color w:val="000000" w:themeColor="text1"/>
                <w:sz w:val="22"/>
                <w:szCs w:val="22"/>
              </w:rPr>
            </w:pPr>
          </w:p>
          <w:p w14:paraId="74BA9DA2" w14:textId="46BDA96E" w:rsidR="00B46422" w:rsidRPr="00B46422" w:rsidRDefault="00B46422" w:rsidP="00444517">
            <w:pPr>
              <w:jc w:val="left"/>
              <w:rPr>
                <w:rFonts w:ascii="Verdana" w:hAnsi="Verdana"/>
                <w:bCs/>
                <w:color w:val="000000" w:themeColor="text1"/>
                <w:sz w:val="22"/>
                <w:szCs w:val="22"/>
              </w:rPr>
            </w:pPr>
            <w:r>
              <w:rPr>
                <w:rFonts w:ascii="Verdana" w:hAnsi="Verdana"/>
                <w:bCs/>
                <w:color w:val="000000" w:themeColor="text1"/>
                <w:sz w:val="22"/>
                <w:szCs w:val="22"/>
              </w:rPr>
              <w:t xml:space="preserve">BP to co-ordinate the drafting of a forward plan based upon the agreed agenda items for future meetings and priorities identified. </w:t>
            </w:r>
          </w:p>
        </w:tc>
        <w:tc>
          <w:tcPr>
            <w:tcW w:w="1276" w:type="dxa"/>
          </w:tcPr>
          <w:p w14:paraId="76B8A0CC" w14:textId="77777777" w:rsidR="00525032" w:rsidRDefault="00525032" w:rsidP="00525032">
            <w:pPr>
              <w:jc w:val="left"/>
              <w:rPr>
                <w:rFonts w:ascii="Verdana" w:hAnsi="Verdana"/>
                <w:color w:val="000000" w:themeColor="text1"/>
                <w:sz w:val="22"/>
                <w:szCs w:val="22"/>
              </w:rPr>
            </w:pPr>
          </w:p>
          <w:p w14:paraId="55DF821F" w14:textId="77777777" w:rsidR="00B46422" w:rsidRDefault="00B46422" w:rsidP="00525032">
            <w:pPr>
              <w:jc w:val="left"/>
              <w:rPr>
                <w:rFonts w:ascii="Verdana" w:hAnsi="Verdana"/>
                <w:color w:val="000000" w:themeColor="text1"/>
                <w:sz w:val="22"/>
                <w:szCs w:val="22"/>
              </w:rPr>
            </w:pPr>
          </w:p>
          <w:p w14:paraId="363E3A40" w14:textId="76301273" w:rsidR="00B46422" w:rsidRPr="00E90CCA" w:rsidRDefault="00B46422" w:rsidP="00525032">
            <w:pPr>
              <w:jc w:val="left"/>
              <w:rPr>
                <w:rFonts w:ascii="Verdana" w:hAnsi="Verdana"/>
                <w:color w:val="000000" w:themeColor="text1"/>
                <w:sz w:val="22"/>
                <w:szCs w:val="22"/>
              </w:rPr>
            </w:pPr>
            <w:r>
              <w:rPr>
                <w:rFonts w:ascii="Verdana" w:hAnsi="Verdana"/>
                <w:color w:val="000000" w:themeColor="text1"/>
                <w:sz w:val="22"/>
                <w:szCs w:val="22"/>
              </w:rPr>
              <w:t>BP</w:t>
            </w:r>
          </w:p>
        </w:tc>
      </w:tr>
    </w:tbl>
    <w:p w14:paraId="0EE36AF1" w14:textId="2CA246EC" w:rsidR="003342C9" w:rsidRPr="00E90CCA" w:rsidRDefault="003342C9" w:rsidP="00236177">
      <w:pPr>
        <w:jc w:val="center"/>
        <w:rPr>
          <w:rFonts w:ascii="Verdana" w:hAnsi="Verdana"/>
          <w:color w:val="000000" w:themeColor="text1"/>
          <w:sz w:val="22"/>
          <w:szCs w:val="22"/>
        </w:rPr>
      </w:pPr>
    </w:p>
    <w:sectPr w:rsidR="003342C9" w:rsidRPr="00E90CCA" w:rsidSect="0033569E">
      <w:headerReference w:type="even" r:id="rId15"/>
      <w:headerReference w:type="default" r:id="rId16"/>
      <w:footerReference w:type="even" r:id="rId17"/>
      <w:footerReference w:type="default" r:id="rId18"/>
      <w:headerReference w:type="first" r:id="rId19"/>
      <w:footerReference w:type="first" r:id="rId20"/>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6413" w14:textId="77777777" w:rsidR="000C742D" w:rsidRDefault="000C742D" w:rsidP="00110CFD">
      <w:r>
        <w:separator/>
      </w:r>
    </w:p>
  </w:endnote>
  <w:endnote w:type="continuationSeparator" w:id="0">
    <w:p w14:paraId="084C6825" w14:textId="77777777" w:rsidR="000C742D" w:rsidRDefault="000C742D"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AFE83" w14:textId="77777777" w:rsidR="000C742D" w:rsidRDefault="000C742D" w:rsidP="00110CFD">
      <w:r>
        <w:separator/>
      </w:r>
    </w:p>
  </w:footnote>
  <w:footnote w:type="continuationSeparator" w:id="0">
    <w:p w14:paraId="41F81CD0" w14:textId="77777777" w:rsidR="000C742D" w:rsidRDefault="000C742D"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27A8"/>
    <w:multiLevelType w:val="hybridMultilevel"/>
    <w:tmpl w:val="09D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07039"/>
    <w:multiLevelType w:val="multilevel"/>
    <w:tmpl w:val="690424A0"/>
    <w:lvl w:ilvl="0">
      <w:start w:val="1"/>
      <w:numFmt w:val="decimal"/>
      <w:lvlText w:val="%1."/>
      <w:lvlJc w:val="left"/>
      <w:pPr>
        <w:ind w:left="720" w:hanging="360"/>
      </w:pPr>
      <w:rPr>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A9C0ECC"/>
    <w:multiLevelType w:val="hybridMultilevel"/>
    <w:tmpl w:val="A8E27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326B1"/>
    <w:multiLevelType w:val="hybridMultilevel"/>
    <w:tmpl w:val="3DCC0ED2"/>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166DA"/>
    <w:multiLevelType w:val="hybridMultilevel"/>
    <w:tmpl w:val="FD16DC96"/>
    <w:lvl w:ilvl="0" w:tplc="08090001">
      <w:start w:val="1"/>
      <w:numFmt w:val="bullet"/>
      <w:lvlText w:val=""/>
      <w:lvlJc w:val="left"/>
      <w:pPr>
        <w:ind w:left="818" w:hanging="360"/>
      </w:pPr>
      <w:rPr>
        <w:rFonts w:ascii="Symbol" w:hAnsi="Symbol" w:hint="default"/>
      </w:r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5" w15:restartNumberingAfterBreak="0">
    <w:nsid w:val="77DD392C"/>
    <w:multiLevelType w:val="hybridMultilevel"/>
    <w:tmpl w:val="9EF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924827">
    <w:abstractNumId w:val="1"/>
  </w:num>
  <w:num w:numId="2" w16cid:durableId="1969125593">
    <w:abstractNumId w:val="3"/>
  </w:num>
  <w:num w:numId="3" w16cid:durableId="363484815">
    <w:abstractNumId w:val="5"/>
  </w:num>
  <w:num w:numId="4" w16cid:durableId="1813593209">
    <w:abstractNumId w:val="0"/>
  </w:num>
  <w:num w:numId="5" w16cid:durableId="687020529">
    <w:abstractNumId w:val="4"/>
  </w:num>
  <w:num w:numId="6" w16cid:durableId="12967210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06811"/>
    <w:rsid w:val="00011B6C"/>
    <w:rsid w:val="00014DD3"/>
    <w:rsid w:val="0001763C"/>
    <w:rsid w:val="00020C84"/>
    <w:rsid w:val="00022CBA"/>
    <w:rsid w:val="000234B7"/>
    <w:rsid w:val="000239F9"/>
    <w:rsid w:val="00026385"/>
    <w:rsid w:val="0002697A"/>
    <w:rsid w:val="00030DBA"/>
    <w:rsid w:val="00031CF0"/>
    <w:rsid w:val="000333BB"/>
    <w:rsid w:val="00033CE3"/>
    <w:rsid w:val="000348FB"/>
    <w:rsid w:val="00034D98"/>
    <w:rsid w:val="00036279"/>
    <w:rsid w:val="00036DA3"/>
    <w:rsid w:val="00040E02"/>
    <w:rsid w:val="00065621"/>
    <w:rsid w:val="00065D23"/>
    <w:rsid w:val="0006657E"/>
    <w:rsid w:val="00066DBB"/>
    <w:rsid w:val="00066EF6"/>
    <w:rsid w:val="000671AD"/>
    <w:rsid w:val="0006743D"/>
    <w:rsid w:val="00076959"/>
    <w:rsid w:val="00076C39"/>
    <w:rsid w:val="000817F6"/>
    <w:rsid w:val="00082C60"/>
    <w:rsid w:val="000903EF"/>
    <w:rsid w:val="00093E7F"/>
    <w:rsid w:val="00096F60"/>
    <w:rsid w:val="000A16BF"/>
    <w:rsid w:val="000A1F8F"/>
    <w:rsid w:val="000A288E"/>
    <w:rsid w:val="000A30C9"/>
    <w:rsid w:val="000A3926"/>
    <w:rsid w:val="000A524A"/>
    <w:rsid w:val="000A6A84"/>
    <w:rsid w:val="000B6EA6"/>
    <w:rsid w:val="000C08BC"/>
    <w:rsid w:val="000C14F9"/>
    <w:rsid w:val="000C2C1D"/>
    <w:rsid w:val="000C496E"/>
    <w:rsid w:val="000C4CA5"/>
    <w:rsid w:val="000C742D"/>
    <w:rsid w:val="000D3CFE"/>
    <w:rsid w:val="000D41D9"/>
    <w:rsid w:val="000D5AB2"/>
    <w:rsid w:val="000D5C5C"/>
    <w:rsid w:val="000D771D"/>
    <w:rsid w:val="000D7793"/>
    <w:rsid w:val="000E1E6B"/>
    <w:rsid w:val="000E2859"/>
    <w:rsid w:val="000E33F8"/>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CE"/>
    <w:rsid w:val="00124B43"/>
    <w:rsid w:val="00127852"/>
    <w:rsid w:val="001315BB"/>
    <w:rsid w:val="001375E6"/>
    <w:rsid w:val="00137B63"/>
    <w:rsid w:val="001425BD"/>
    <w:rsid w:val="0014640D"/>
    <w:rsid w:val="0015005F"/>
    <w:rsid w:val="00153DCD"/>
    <w:rsid w:val="001540B9"/>
    <w:rsid w:val="00154F6B"/>
    <w:rsid w:val="00164728"/>
    <w:rsid w:val="0016626A"/>
    <w:rsid w:val="00171589"/>
    <w:rsid w:val="00175311"/>
    <w:rsid w:val="0017664F"/>
    <w:rsid w:val="00180E79"/>
    <w:rsid w:val="00183FF9"/>
    <w:rsid w:val="00184D27"/>
    <w:rsid w:val="00186C86"/>
    <w:rsid w:val="00192A26"/>
    <w:rsid w:val="001A03F4"/>
    <w:rsid w:val="001A3371"/>
    <w:rsid w:val="001A5EAA"/>
    <w:rsid w:val="001A7D8B"/>
    <w:rsid w:val="001B2EDA"/>
    <w:rsid w:val="001B7E70"/>
    <w:rsid w:val="001C3F5E"/>
    <w:rsid w:val="001C66A1"/>
    <w:rsid w:val="001D0087"/>
    <w:rsid w:val="001D090D"/>
    <w:rsid w:val="001D6CA9"/>
    <w:rsid w:val="001D7AEE"/>
    <w:rsid w:val="001E0421"/>
    <w:rsid w:val="001E110F"/>
    <w:rsid w:val="001E1B7D"/>
    <w:rsid w:val="001F00FD"/>
    <w:rsid w:val="001F05CF"/>
    <w:rsid w:val="001F4FDD"/>
    <w:rsid w:val="001F548F"/>
    <w:rsid w:val="001F75D9"/>
    <w:rsid w:val="00201000"/>
    <w:rsid w:val="00201AA3"/>
    <w:rsid w:val="002028E7"/>
    <w:rsid w:val="00202B2C"/>
    <w:rsid w:val="002035EB"/>
    <w:rsid w:val="00203D7B"/>
    <w:rsid w:val="00204E59"/>
    <w:rsid w:val="002051E8"/>
    <w:rsid w:val="00206C27"/>
    <w:rsid w:val="00207D7D"/>
    <w:rsid w:val="00210258"/>
    <w:rsid w:val="0021166B"/>
    <w:rsid w:val="0021217F"/>
    <w:rsid w:val="002126CE"/>
    <w:rsid w:val="00212C61"/>
    <w:rsid w:val="00232B6C"/>
    <w:rsid w:val="0023309F"/>
    <w:rsid w:val="00233476"/>
    <w:rsid w:val="00235F67"/>
    <w:rsid w:val="00236177"/>
    <w:rsid w:val="00236271"/>
    <w:rsid w:val="0024181A"/>
    <w:rsid w:val="00243455"/>
    <w:rsid w:val="00243DA4"/>
    <w:rsid w:val="00247F0B"/>
    <w:rsid w:val="00251D3E"/>
    <w:rsid w:val="00254559"/>
    <w:rsid w:val="00255BF7"/>
    <w:rsid w:val="00257337"/>
    <w:rsid w:val="00262897"/>
    <w:rsid w:val="002636AB"/>
    <w:rsid w:val="00264ACF"/>
    <w:rsid w:val="00270A16"/>
    <w:rsid w:val="002710D4"/>
    <w:rsid w:val="00272410"/>
    <w:rsid w:val="002740C1"/>
    <w:rsid w:val="00275378"/>
    <w:rsid w:val="00276513"/>
    <w:rsid w:val="00277083"/>
    <w:rsid w:val="00277CB7"/>
    <w:rsid w:val="002810EF"/>
    <w:rsid w:val="002839F8"/>
    <w:rsid w:val="00284889"/>
    <w:rsid w:val="00287AC3"/>
    <w:rsid w:val="00291A58"/>
    <w:rsid w:val="00291D9B"/>
    <w:rsid w:val="00293620"/>
    <w:rsid w:val="0029469B"/>
    <w:rsid w:val="00297312"/>
    <w:rsid w:val="002A0060"/>
    <w:rsid w:val="002A0695"/>
    <w:rsid w:val="002A105A"/>
    <w:rsid w:val="002A6749"/>
    <w:rsid w:val="002A68ED"/>
    <w:rsid w:val="002B18AA"/>
    <w:rsid w:val="002B19EE"/>
    <w:rsid w:val="002C2AF1"/>
    <w:rsid w:val="002C3997"/>
    <w:rsid w:val="002C41A3"/>
    <w:rsid w:val="002C458F"/>
    <w:rsid w:val="002C57D9"/>
    <w:rsid w:val="002C6F1B"/>
    <w:rsid w:val="002D28B2"/>
    <w:rsid w:val="002D386F"/>
    <w:rsid w:val="002D4F92"/>
    <w:rsid w:val="002D5598"/>
    <w:rsid w:val="002E0D7B"/>
    <w:rsid w:val="002F036D"/>
    <w:rsid w:val="002F1607"/>
    <w:rsid w:val="002F2738"/>
    <w:rsid w:val="002F2B10"/>
    <w:rsid w:val="00300638"/>
    <w:rsid w:val="00301445"/>
    <w:rsid w:val="00302F93"/>
    <w:rsid w:val="003039EC"/>
    <w:rsid w:val="00303A71"/>
    <w:rsid w:val="00303AD6"/>
    <w:rsid w:val="0030447F"/>
    <w:rsid w:val="00310757"/>
    <w:rsid w:val="00312155"/>
    <w:rsid w:val="00316E69"/>
    <w:rsid w:val="0032193A"/>
    <w:rsid w:val="00322F6B"/>
    <w:rsid w:val="00326003"/>
    <w:rsid w:val="00330983"/>
    <w:rsid w:val="00333AC4"/>
    <w:rsid w:val="003342C9"/>
    <w:rsid w:val="00334BBC"/>
    <w:rsid w:val="0033569E"/>
    <w:rsid w:val="0033725F"/>
    <w:rsid w:val="00347994"/>
    <w:rsid w:val="0035174E"/>
    <w:rsid w:val="00351F54"/>
    <w:rsid w:val="00352017"/>
    <w:rsid w:val="00353F8B"/>
    <w:rsid w:val="00355200"/>
    <w:rsid w:val="00356501"/>
    <w:rsid w:val="003715AD"/>
    <w:rsid w:val="003717CD"/>
    <w:rsid w:val="0038175E"/>
    <w:rsid w:val="00381AAB"/>
    <w:rsid w:val="00382040"/>
    <w:rsid w:val="00383F28"/>
    <w:rsid w:val="00383FAF"/>
    <w:rsid w:val="00387A29"/>
    <w:rsid w:val="00387E2E"/>
    <w:rsid w:val="00394C3F"/>
    <w:rsid w:val="00394C73"/>
    <w:rsid w:val="003951F8"/>
    <w:rsid w:val="0039585D"/>
    <w:rsid w:val="00397058"/>
    <w:rsid w:val="003A1061"/>
    <w:rsid w:val="003A1987"/>
    <w:rsid w:val="003A76CE"/>
    <w:rsid w:val="003B2A59"/>
    <w:rsid w:val="003B74ED"/>
    <w:rsid w:val="003B7607"/>
    <w:rsid w:val="003C04D8"/>
    <w:rsid w:val="003C2540"/>
    <w:rsid w:val="003C4AF2"/>
    <w:rsid w:val="003C7018"/>
    <w:rsid w:val="003C7821"/>
    <w:rsid w:val="003D1E23"/>
    <w:rsid w:val="003D20B3"/>
    <w:rsid w:val="003D40D9"/>
    <w:rsid w:val="003D5DA0"/>
    <w:rsid w:val="003D681A"/>
    <w:rsid w:val="003F22C9"/>
    <w:rsid w:val="003F45EC"/>
    <w:rsid w:val="003F568C"/>
    <w:rsid w:val="0040664D"/>
    <w:rsid w:val="00407630"/>
    <w:rsid w:val="0041054F"/>
    <w:rsid w:val="004118E2"/>
    <w:rsid w:val="00412269"/>
    <w:rsid w:val="004126E8"/>
    <w:rsid w:val="00412C9E"/>
    <w:rsid w:val="00416A0F"/>
    <w:rsid w:val="00416F82"/>
    <w:rsid w:val="004177FB"/>
    <w:rsid w:val="00417867"/>
    <w:rsid w:val="004219F5"/>
    <w:rsid w:val="00426CC7"/>
    <w:rsid w:val="00430361"/>
    <w:rsid w:val="004355BC"/>
    <w:rsid w:val="00437566"/>
    <w:rsid w:val="004377FA"/>
    <w:rsid w:val="004405AE"/>
    <w:rsid w:val="00444517"/>
    <w:rsid w:val="004523AD"/>
    <w:rsid w:val="00452EC2"/>
    <w:rsid w:val="0045482D"/>
    <w:rsid w:val="00455042"/>
    <w:rsid w:val="004550AF"/>
    <w:rsid w:val="00455250"/>
    <w:rsid w:val="0045642C"/>
    <w:rsid w:val="00456B87"/>
    <w:rsid w:val="00457820"/>
    <w:rsid w:val="00457F0E"/>
    <w:rsid w:val="004623F3"/>
    <w:rsid w:val="00475942"/>
    <w:rsid w:val="0048235D"/>
    <w:rsid w:val="00483580"/>
    <w:rsid w:val="00484F91"/>
    <w:rsid w:val="00486158"/>
    <w:rsid w:val="00494267"/>
    <w:rsid w:val="00497C1E"/>
    <w:rsid w:val="004A04A4"/>
    <w:rsid w:val="004A6E6A"/>
    <w:rsid w:val="004B0E95"/>
    <w:rsid w:val="004B32F0"/>
    <w:rsid w:val="004B3CFC"/>
    <w:rsid w:val="004B43C0"/>
    <w:rsid w:val="004C088C"/>
    <w:rsid w:val="004C0BF6"/>
    <w:rsid w:val="004C5748"/>
    <w:rsid w:val="004C6B41"/>
    <w:rsid w:val="004D2B1C"/>
    <w:rsid w:val="004D3199"/>
    <w:rsid w:val="004E6703"/>
    <w:rsid w:val="004F3107"/>
    <w:rsid w:val="004F524A"/>
    <w:rsid w:val="004F634E"/>
    <w:rsid w:val="004F7755"/>
    <w:rsid w:val="005047AD"/>
    <w:rsid w:val="005050D8"/>
    <w:rsid w:val="00505CCE"/>
    <w:rsid w:val="00512984"/>
    <w:rsid w:val="005149AF"/>
    <w:rsid w:val="005170AD"/>
    <w:rsid w:val="0052133E"/>
    <w:rsid w:val="00521DAF"/>
    <w:rsid w:val="00522777"/>
    <w:rsid w:val="00525032"/>
    <w:rsid w:val="00525421"/>
    <w:rsid w:val="005416A3"/>
    <w:rsid w:val="00543626"/>
    <w:rsid w:val="005530D5"/>
    <w:rsid w:val="005551C4"/>
    <w:rsid w:val="005568AF"/>
    <w:rsid w:val="00557D31"/>
    <w:rsid w:val="0056014E"/>
    <w:rsid w:val="005631DA"/>
    <w:rsid w:val="00563222"/>
    <w:rsid w:val="005634A5"/>
    <w:rsid w:val="005642A0"/>
    <w:rsid w:val="00566275"/>
    <w:rsid w:val="00570C2E"/>
    <w:rsid w:val="00571101"/>
    <w:rsid w:val="00574240"/>
    <w:rsid w:val="005828F0"/>
    <w:rsid w:val="00586299"/>
    <w:rsid w:val="00590E8C"/>
    <w:rsid w:val="00590F39"/>
    <w:rsid w:val="00592AED"/>
    <w:rsid w:val="0059332C"/>
    <w:rsid w:val="005A1B28"/>
    <w:rsid w:val="005A406D"/>
    <w:rsid w:val="005B3B32"/>
    <w:rsid w:val="005B3C9F"/>
    <w:rsid w:val="005B4506"/>
    <w:rsid w:val="005C0383"/>
    <w:rsid w:val="005C33AB"/>
    <w:rsid w:val="005C3647"/>
    <w:rsid w:val="005C7429"/>
    <w:rsid w:val="005C773E"/>
    <w:rsid w:val="005D3D10"/>
    <w:rsid w:val="005E08D9"/>
    <w:rsid w:val="005F62A3"/>
    <w:rsid w:val="00600E92"/>
    <w:rsid w:val="00601882"/>
    <w:rsid w:val="00601883"/>
    <w:rsid w:val="00601F03"/>
    <w:rsid w:val="00602669"/>
    <w:rsid w:val="00602E61"/>
    <w:rsid w:val="00606B4C"/>
    <w:rsid w:val="00607807"/>
    <w:rsid w:val="006105B7"/>
    <w:rsid w:val="006133DA"/>
    <w:rsid w:val="006146EE"/>
    <w:rsid w:val="006151A9"/>
    <w:rsid w:val="0061689C"/>
    <w:rsid w:val="006240DB"/>
    <w:rsid w:val="006305B3"/>
    <w:rsid w:val="00630ECF"/>
    <w:rsid w:val="0063135D"/>
    <w:rsid w:val="0063287C"/>
    <w:rsid w:val="0063479D"/>
    <w:rsid w:val="006458E4"/>
    <w:rsid w:val="0065015B"/>
    <w:rsid w:val="0065164A"/>
    <w:rsid w:val="00655484"/>
    <w:rsid w:val="00656DA3"/>
    <w:rsid w:val="006578FA"/>
    <w:rsid w:val="006603D0"/>
    <w:rsid w:val="0066411B"/>
    <w:rsid w:val="00664C13"/>
    <w:rsid w:val="00670756"/>
    <w:rsid w:val="006709EB"/>
    <w:rsid w:val="00670EE8"/>
    <w:rsid w:val="00672E26"/>
    <w:rsid w:val="00673222"/>
    <w:rsid w:val="00675EE1"/>
    <w:rsid w:val="00681D1A"/>
    <w:rsid w:val="0068697B"/>
    <w:rsid w:val="0069476C"/>
    <w:rsid w:val="0069537E"/>
    <w:rsid w:val="00697531"/>
    <w:rsid w:val="006A6A19"/>
    <w:rsid w:val="006A739B"/>
    <w:rsid w:val="006C0412"/>
    <w:rsid w:val="006C164D"/>
    <w:rsid w:val="006C6D9E"/>
    <w:rsid w:val="006D0F3C"/>
    <w:rsid w:val="006D1FC5"/>
    <w:rsid w:val="006D3D8C"/>
    <w:rsid w:val="006D412A"/>
    <w:rsid w:val="006D5733"/>
    <w:rsid w:val="006E07B0"/>
    <w:rsid w:val="006E3D3C"/>
    <w:rsid w:val="006E57CA"/>
    <w:rsid w:val="006E7D29"/>
    <w:rsid w:val="006F01DD"/>
    <w:rsid w:val="006F0483"/>
    <w:rsid w:val="007034C7"/>
    <w:rsid w:val="00704FDC"/>
    <w:rsid w:val="00706F8A"/>
    <w:rsid w:val="00707446"/>
    <w:rsid w:val="00707840"/>
    <w:rsid w:val="00710B06"/>
    <w:rsid w:val="00710B63"/>
    <w:rsid w:val="00712292"/>
    <w:rsid w:val="00712B67"/>
    <w:rsid w:val="00724A9B"/>
    <w:rsid w:val="007317F5"/>
    <w:rsid w:val="00735BEF"/>
    <w:rsid w:val="007372AC"/>
    <w:rsid w:val="007404DC"/>
    <w:rsid w:val="00740FE9"/>
    <w:rsid w:val="00741DE7"/>
    <w:rsid w:val="0074223D"/>
    <w:rsid w:val="00750048"/>
    <w:rsid w:val="00750CA8"/>
    <w:rsid w:val="00757AC4"/>
    <w:rsid w:val="00761B9D"/>
    <w:rsid w:val="00762002"/>
    <w:rsid w:val="007643A7"/>
    <w:rsid w:val="007726BD"/>
    <w:rsid w:val="00773C9E"/>
    <w:rsid w:val="00776232"/>
    <w:rsid w:val="00781EE6"/>
    <w:rsid w:val="00784615"/>
    <w:rsid w:val="00786B86"/>
    <w:rsid w:val="007910C7"/>
    <w:rsid w:val="00792EF7"/>
    <w:rsid w:val="007A11F3"/>
    <w:rsid w:val="007B1329"/>
    <w:rsid w:val="007B36A9"/>
    <w:rsid w:val="007B74FD"/>
    <w:rsid w:val="007C2492"/>
    <w:rsid w:val="007C6269"/>
    <w:rsid w:val="007C7CAB"/>
    <w:rsid w:val="007D06B6"/>
    <w:rsid w:val="007D0FA9"/>
    <w:rsid w:val="007D61EC"/>
    <w:rsid w:val="007D7246"/>
    <w:rsid w:val="007E0135"/>
    <w:rsid w:val="007E179B"/>
    <w:rsid w:val="007F5CFA"/>
    <w:rsid w:val="007F6440"/>
    <w:rsid w:val="008005A0"/>
    <w:rsid w:val="00800AB4"/>
    <w:rsid w:val="00800E7D"/>
    <w:rsid w:val="0080104F"/>
    <w:rsid w:val="00802382"/>
    <w:rsid w:val="008028F7"/>
    <w:rsid w:val="00803CF9"/>
    <w:rsid w:val="00803FA3"/>
    <w:rsid w:val="00806186"/>
    <w:rsid w:val="00807966"/>
    <w:rsid w:val="00812C9F"/>
    <w:rsid w:val="00817093"/>
    <w:rsid w:val="0082403E"/>
    <w:rsid w:val="008255E9"/>
    <w:rsid w:val="0083648F"/>
    <w:rsid w:val="0084130E"/>
    <w:rsid w:val="00841718"/>
    <w:rsid w:val="0084546A"/>
    <w:rsid w:val="00845F00"/>
    <w:rsid w:val="00847282"/>
    <w:rsid w:val="00851961"/>
    <w:rsid w:val="00852119"/>
    <w:rsid w:val="00852323"/>
    <w:rsid w:val="00852818"/>
    <w:rsid w:val="00852D32"/>
    <w:rsid w:val="00852DE6"/>
    <w:rsid w:val="00852F32"/>
    <w:rsid w:val="0085491E"/>
    <w:rsid w:val="00857C46"/>
    <w:rsid w:val="008602DC"/>
    <w:rsid w:val="008619CE"/>
    <w:rsid w:val="008624A7"/>
    <w:rsid w:val="00865EF3"/>
    <w:rsid w:val="00865F8C"/>
    <w:rsid w:val="00873854"/>
    <w:rsid w:val="008800E7"/>
    <w:rsid w:val="00884FD2"/>
    <w:rsid w:val="00890207"/>
    <w:rsid w:val="00891F17"/>
    <w:rsid w:val="0089340A"/>
    <w:rsid w:val="00894012"/>
    <w:rsid w:val="00895F85"/>
    <w:rsid w:val="00897E55"/>
    <w:rsid w:val="008A57CA"/>
    <w:rsid w:val="008A7C78"/>
    <w:rsid w:val="008A7D48"/>
    <w:rsid w:val="008B2A4D"/>
    <w:rsid w:val="008B3792"/>
    <w:rsid w:val="008B6A43"/>
    <w:rsid w:val="008B7476"/>
    <w:rsid w:val="008B752D"/>
    <w:rsid w:val="008C1CC5"/>
    <w:rsid w:val="008C3E54"/>
    <w:rsid w:val="008C6E47"/>
    <w:rsid w:val="008C6FBB"/>
    <w:rsid w:val="008D03BE"/>
    <w:rsid w:val="008D41DA"/>
    <w:rsid w:val="008D4239"/>
    <w:rsid w:val="008D5327"/>
    <w:rsid w:val="008D6497"/>
    <w:rsid w:val="008E0481"/>
    <w:rsid w:val="008E31C6"/>
    <w:rsid w:val="008E7809"/>
    <w:rsid w:val="008F1EE9"/>
    <w:rsid w:val="008F25FE"/>
    <w:rsid w:val="008F36E6"/>
    <w:rsid w:val="008F3836"/>
    <w:rsid w:val="008F49DA"/>
    <w:rsid w:val="008F6F86"/>
    <w:rsid w:val="009058A7"/>
    <w:rsid w:val="00906F48"/>
    <w:rsid w:val="0090707F"/>
    <w:rsid w:val="00912FE2"/>
    <w:rsid w:val="009139B1"/>
    <w:rsid w:val="0091498A"/>
    <w:rsid w:val="00917939"/>
    <w:rsid w:val="00921224"/>
    <w:rsid w:val="00921591"/>
    <w:rsid w:val="0092213D"/>
    <w:rsid w:val="00926231"/>
    <w:rsid w:val="00926369"/>
    <w:rsid w:val="0093051C"/>
    <w:rsid w:val="00934DCB"/>
    <w:rsid w:val="00943DA7"/>
    <w:rsid w:val="009471C8"/>
    <w:rsid w:val="00947D70"/>
    <w:rsid w:val="009568D1"/>
    <w:rsid w:val="00961510"/>
    <w:rsid w:val="009635B2"/>
    <w:rsid w:val="009668E2"/>
    <w:rsid w:val="0096693C"/>
    <w:rsid w:val="00967D5C"/>
    <w:rsid w:val="00970A4C"/>
    <w:rsid w:val="009766DB"/>
    <w:rsid w:val="009801BA"/>
    <w:rsid w:val="0098075A"/>
    <w:rsid w:val="00982255"/>
    <w:rsid w:val="0098352F"/>
    <w:rsid w:val="00991918"/>
    <w:rsid w:val="0099252B"/>
    <w:rsid w:val="00992A5B"/>
    <w:rsid w:val="009952AE"/>
    <w:rsid w:val="0099710A"/>
    <w:rsid w:val="00997D41"/>
    <w:rsid w:val="009A0B17"/>
    <w:rsid w:val="009A2A6A"/>
    <w:rsid w:val="009A5244"/>
    <w:rsid w:val="009A70C4"/>
    <w:rsid w:val="009B00DE"/>
    <w:rsid w:val="009B0595"/>
    <w:rsid w:val="009B239C"/>
    <w:rsid w:val="009B2F6F"/>
    <w:rsid w:val="009D0BED"/>
    <w:rsid w:val="009D3D65"/>
    <w:rsid w:val="009D3EDE"/>
    <w:rsid w:val="009D7450"/>
    <w:rsid w:val="009F105F"/>
    <w:rsid w:val="009F2F4A"/>
    <w:rsid w:val="009F54F8"/>
    <w:rsid w:val="009F5BE0"/>
    <w:rsid w:val="00A00D85"/>
    <w:rsid w:val="00A0208A"/>
    <w:rsid w:val="00A10F48"/>
    <w:rsid w:val="00A12621"/>
    <w:rsid w:val="00A17330"/>
    <w:rsid w:val="00A20FA3"/>
    <w:rsid w:val="00A25470"/>
    <w:rsid w:val="00A254D0"/>
    <w:rsid w:val="00A258D8"/>
    <w:rsid w:val="00A25AFC"/>
    <w:rsid w:val="00A26912"/>
    <w:rsid w:val="00A30112"/>
    <w:rsid w:val="00A30C1E"/>
    <w:rsid w:val="00A36459"/>
    <w:rsid w:val="00A366A7"/>
    <w:rsid w:val="00A374E4"/>
    <w:rsid w:val="00A4082A"/>
    <w:rsid w:val="00A4757D"/>
    <w:rsid w:val="00A47FA2"/>
    <w:rsid w:val="00A52185"/>
    <w:rsid w:val="00A65FC5"/>
    <w:rsid w:val="00A66E0C"/>
    <w:rsid w:val="00A66F72"/>
    <w:rsid w:val="00A67DFC"/>
    <w:rsid w:val="00A70A33"/>
    <w:rsid w:val="00A75C07"/>
    <w:rsid w:val="00A8567C"/>
    <w:rsid w:val="00A87755"/>
    <w:rsid w:val="00A91702"/>
    <w:rsid w:val="00A91FD1"/>
    <w:rsid w:val="00A93E82"/>
    <w:rsid w:val="00A94E44"/>
    <w:rsid w:val="00A97F18"/>
    <w:rsid w:val="00AA14A4"/>
    <w:rsid w:val="00AA2FC7"/>
    <w:rsid w:val="00AA3A2A"/>
    <w:rsid w:val="00AA565D"/>
    <w:rsid w:val="00AA770E"/>
    <w:rsid w:val="00AB0B61"/>
    <w:rsid w:val="00AB0BAB"/>
    <w:rsid w:val="00AB3617"/>
    <w:rsid w:val="00AB5983"/>
    <w:rsid w:val="00AB74C8"/>
    <w:rsid w:val="00AB7B25"/>
    <w:rsid w:val="00AC01BC"/>
    <w:rsid w:val="00AC3CE7"/>
    <w:rsid w:val="00AC4B83"/>
    <w:rsid w:val="00AC5ED3"/>
    <w:rsid w:val="00AC6A5D"/>
    <w:rsid w:val="00AD07D0"/>
    <w:rsid w:val="00AD124F"/>
    <w:rsid w:val="00AD1D73"/>
    <w:rsid w:val="00AD311E"/>
    <w:rsid w:val="00AD3E4B"/>
    <w:rsid w:val="00AD42E4"/>
    <w:rsid w:val="00AD45E0"/>
    <w:rsid w:val="00AD545C"/>
    <w:rsid w:val="00AD6D33"/>
    <w:rsid w:val="00AD7C51"/>
    <w:rsid w:val="00AE0B31"/>
    <w:rsid w:val="00AE3916"/>
    <w:rsid w:val="00AE4735"/>
    <w:rsid w:val="00AF3E0E"/>
    <w:rsid w:val="00AF606C"/>
    <w:rsid w:val="00AF6218"/>
    <w:rsid w:val="00AF7FC1"/>
    <w:rsid w:val="00B02469"/>
    <w:rsid w:val="00B0718D"/>
    <w:rsid w:val="00B11C6C"/>
    <w:rsid w:val="00B123F0"/>
    <w:rsid w:val="00B22C69"/>
    <w:rsid w:val="00B329D8"/>
    <w:rsid w:val="00B4080C"/>
    <w:rsid w:val="00B41C45"/>
    <w:rsid w:val="00B43B91"/>
    <w:rsid w:val="00B456A5"/>
    <w:rsid w:val="00B45A9E"/>
    <w:rsid w:val="00B46422"/>
    <w:rsid w:val="00B47EAD"/>
    <w:rsid w:val="00B50F67"/>
    <w:rsid w:val="00B531AA"/>
    <w:rsid w:val="00B547D3"/>
    <w:rsid w:val="00B611E4"/>
    <w:rsid w:val="00B61C7C"/>
    <w:rsid w:val="00B64C48"/>
    <w:rsid w:val="00B6762D"/>
    <w:rsid w:val="00B67B3B"/>
    <w:rsid w:val="00B70A17"/>
    <w:rsid w:val="00B724BA"/>
    <w:rsid w:val="00B72BCF"/>
    <w:rsid w:val="00B72CAA"/>
    <w:rsid w:val="00B73B45"/>
    <w:rsid w:val="00B76815"/>
    <w:rsid w:val="00B82ADF"/>
    <w:rsid w:val="00B82C2B"/>
    <w:rsid w:val="00B85808"/>
    <w:rsid w:val="00B874DD"/>
    <w:rsid w:val="00B92181"/>
    <w:rsid w:val="00B9532E"/>
    <w:rsid w:val="00B97C85"/>
    <w:rsid w:val="00BA1049"/>
    <w:rsid w:val="00BA2325"/>
    <w:rsid w:val="00BA66A6"/>
    <w:rsid w:val="00BB1C88"/>
    <w:rsid w:val="00BB2C15"/>
    <w:rsid w:val="00BB36B0"/>
    <w:rsid w:val="00BB7331"/>
    <w:rsid w:val="00BC03B3"/>
    <w:rsid w:val="00BC5093"/>
    <w:rsid w:val="00BC545E"/>
    <w:rsid w:val="00BD19F2"/>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16486"/>
    <w:rsid w:val="00C20141"/>
    <w:rsid w:val="00C209FC"/>
    <w:rsid w:val="00C20EE9"/>
    <w:rsid w:val="00C21706"/>
    <w:rsid w:val="00C224F0"/>
    <w:rsid w:val="00C32D33"/>
    <w:rsid w:val="00C32E7B"/>
    <w:rsid w:val="00C356C5"/>
    <w:rsid w:val="00C40A8E"/>
    <w:rsid w:val="00C4257E"/>
    <w:rsid w:val="00C43009"/>
    <w:rsid w:val="00C51B3B"/>
    <w:rsid w:val="00C51BBE"/>
    <w:rsid w:val="00C52CF1"/>
    <w:rsid w:val="00C52E40"/>
    <w:rsid w:val="00C53F48"/>
    <w:rsid w:val="00C55ABF"/>
    <w:rsid w:val="00C56D31"/>
    <w:rsid w:val="00C57775"/>
    <w:rsid w:val="00C65FAD"/>
    <w:rsid w:val="00C6726C"/>
    <w:rsid w:val="00C749FA"/>
    <w:rsid w:val="00C74E55"/>
    <w:rsid w:val="00C771D4"/>
    <w:rsid w:val="00C85A63"/>
    <w:rsid w:val="00C860C4"/>
    <w:rsid w:val="00C86ECD"/>
    <w:rsid w:val="00C87725"/>
    <w:rsid w:val="00C87B3B"/>
    <w:rsid w:val="00C9279E"/>
    <w:rsid w:val="00C95293"/>
    <w:rsid w:val="00C95F9E"/>
    <w:rsid w:val="00CA2EBE"/>
    <w:rsid w:val="00CA42D4"/>
    <w:rsid w:val="00CA5AB8"/>
    <w:rsid w:val="00CA5FF0"/>
    <w:rsid w:val="00CB21C1"/>
    <w:rsid w:val="00CB5E05"/>
    <w:rsid w:val="00CC29CF"/>
    <w:rsid w:val="00CC7B64"/>
    <w:rsid w:val="00CC7EFA"/>
    <w:rsid w:val="00CD057C"/>
    <w:rsid w:val="00CD1B36"/>
    <w:rsid w:val="00CD34A5"/>
    <w:rsid w:val="00CD3BC6"/>
    <w:rsid w:val="00CD6E96"/>
    <w:rsid w:val="00CD7422"/>
    <w:rsid w:val="00CE0800"/>
    <w:rsid w:val="00CE1519"/>
    <w:rsid w:val="00CE1536"/>
    <w:rsid w:val="00CE339F"/>
    <w:rsid w:val="00CF5B59"/>
    <w:rsid w:val="00D02C10"/>
    <w:rsid w:val="00D077A3"/>
    <w:rsid w:val="00D14AF3"/>
    <w:rsid w:val="00D2282A"/>
    <w:rsid w:val="00D242E6"/>
    <w:rsid w:val="00D3340F"/>
    <w:rsid w:val="00D340F2"/>
    <w:rsid w:val="00D3505A"/>
    <w:rsid w:val="00D36B0A"/>
    <w:rsid w:val="00D44DB3"/>
    <w:rsid w:val="00D46430"/>
    <w:rsid w:val="00D52D11"/>
    <w:rsid w:val="00D55573"/>
    <w:rsid w:val="00D55590"/>
    <w:rsid w:val="00D555DA"/>
    <w:rsid w:val="00D555EE"/>
    <w:rsid w:val="00D60C22"/>
    <w:rsid w:val="00D612D9"/>
    <w:rsid w:val="00D61E68"/>
    <w:rsid w:val="00D629A4"/>
    <w:rsid w:val="00D6482E"/>
    <w:rsid w:val="00D71827"/>
    <w:rsid w:val="00D71D18"/>
    <w:rsid w:val="00D71F77"/>
    <w:rsid w:val="00D721A5"/>
    <w:rsid w:val="00D723AF"/>
    <w:rsid w:val="00D74191"/>
    <w:rsid w:val="00D74759"/>
    <w:rsid w:val="00D84C13"/>
    <w:rsid w:val="00D86542"/>
    <w:rsid w:val="00D92200"/>
    <w:rsid w:val="00D933E6"/>
    <w:rsid w:val="00D93CAA"/>
    <w:rsid w:val="00D93CB8"/>
    <w:rsid w:val="00DA072C"/>
    <w:rsid w:val="00DA4B3E"/>
    <w:rsid w:val="00DA6D35"/>
    <w:rsid w:val="00DB0C40"/>
    <w:rsid w:val="00DB6182"/>
    <w:rsid w:val="00DB620B"/>
    <w:rsid w:val="00DC1016"/>
    <w:rsid w:val="00DC3F38"/>
    <w:rsid w:val="00DC5EF1"/>
    <w:rsid w:val="00DC67A9"/>
    <w:rsid w:val="00DD09D1"/>
    <w:rsid w:val="00DD0AA5"/>
    <w:rsid w:val="00DD3406"/>
    <w:rsid w:val="00DD4760"/>
    <w:rsid w:val="00DE6235"/>
    <w:rsid w:val="00DF250B"/>
    <w:rsid w:val="00DF26F3"/>
    <w:rsid w:val="00DF6416"/>
    <w:rsid w:val="00DF7049"/>
    <w:rsid w:val="00E0001A"/>
    <w:rsid w:val="00E00153"/>
    <w:rsid w:val="00E018EC"/>
    <w:rsid w:val="00E026B1"/>
    <w:rsid w:val="00E12B54"/>
    <w:rsid w:val="00E15FE5"/>
    <w:rsid w:val="00E21A43"/>
    <w:rsid w:val="00E24AB9"/>
    <w:rsid w:val="00E25892"/>
    <w:rsid w:val="00E30891"/>
    <w:rsid w:val="00E318A8"/>
    <w:rsid w:val="00E3307D"/>
    <w:rsid w:val="00E3446E"/>
    <w:rsid w:val="00E35064"/>
    <w:rsid w:val="00E449B9"/>
    <w:rsid w:val="00E4656E"/>
    <w:rsid w:val="00E47970"/>
    <w:rsid w:val="00E50997"/>
    <w:rsid w:val="00E530C4"/>
    <w:rsid w:val="00E568BD"/>
    <w:rsid w:val="00E6309D"/>
    <w:rsid w:val="00E64864"/>
    <w:rsid w:val="00E64E15"/>
    <w:rsid w:val="00E67A8F"/>
    <w:rsid w:val="00E70290"/>
    <w:rsid w:val="00E80011"/>
    <w:rsid w:val="00E86C23"/>
    <w:rsid w:val="00E90CCA"/>
    <w:rsid w:val="00E92A83"/>
    <w:rsid w:val="00E942CC"/>
    <w:rsid w:val="00E94E88"/>
    <w:rsid w:val="00E95736"/>
    <w:rsid w:val="00E96191"/>
    <w:rsid w:val="00EA2540"/>
    <w:rsid w:val="00EB185E"/>
    <w:rsid w:val="00EB6AE5"/>
    <w:rsid w:val="00EC01F0"/>
    <w:rsid w:val="00EC139A"/>
    <w:rsid w:val="00EC188C"/>
    <w:rsid w:val="00EC2FDA"/>
    <w:rsid w:val="00EC4860"/>
    <w:rsid w:val="00EC6F5B"/>
    <w:rsid w:val="00ED0F2B"/>
    <w:rsid w:val="00ED1837"/>
    <w:rsid w:val="00ED4363"/>
    <w:rsid w:val="00ED4466"/>
    <w:rsid w:val="00ED4CF3"/>
    <w:rsid w:val="00EE16E9"/>
    <w:rsid w:val="00EE579C"/>
    <w:rsid w:val="00EE63FD"/>
    <w:rsid w:val="00EE6928"/>
    <w:rsid w:val="00EE7AFD"/>
    <w:rsid w:val="00EE7B29"/>
    <w:rsid w:val="00EF3F82"/>
    <w:rsid w:val="00EF5412"/>
    <w:rsid w:val="00F1010E"/>
    <w:rsid w:val="00F12CEC"/>
    <w:rsid w:val="00F17C20"/>
    <w:rsid w:val="00F321D3"/>
    <w:rsid w:val="00F34220"/>
    <w:rsid w:val="00F4150D"/>
    <w:rsid w:val="00F419ED"/>
    <w:rsid w:val="00F43FB8"/>
    <w:rsid w:val="00F507C6"/>
    <w:rsid w:val="00F508A3"/>
    <w:rsid w:val="00F509C1"/>
    <w:rsid w:val="00F60942"/>
    <w:rsid w:val="00F60F20"/>
    <w:rsid w:val="00F6119D"/>
    <w:rsid w:val="00F61E4F"/>
    <w:rsid w:val="00F66B4B"/>
    <w:rsid w:val="00F671FC"/>
    <w:rsid w:val="00F72116"/>
    <w:rsid w:val="00F76E98"/>
    <w:rsid w:val="00F80F6B"/>
    <w:rsid w:val="00F813A4"/>
    <w:rsid w:val="00F91710"/>
    <w:rsid w:val="00F93C75"/>
    <w:rsid w:val="00F944A8"/>
    <w:rsid w:val="00F9524D"/>
    <w:rsid w:val="00F96656"/>
    <w:rsid w:val="00F96E88"/>
    <w:rsid w:val="00FA3DFE"/>
    <w:rsid w:val="00FA4704"/>
    <w:rsid w:val="00FA569D"/>
    <w:rsid w:val="00FA6D86"/>
    <w:rsid w:val="00FB37B4"/>
    <w:rsid w:val="00FB393F"/>
    <w:rsid w:val="00FB5E31"/>
    <w:rsid w:val="00FB69B4"/>
    <w:rsid w:val="00FB72E4"/>
    <w:rsid w:val="00FC0025"/>
    <w:rsid w:val="00FC09A9"/>
    <w:rsid w:val="00FC1286"/>
    <w:rsid w:val="00FC426D"/>
    <w:rsid w:val="00FC7CBA"/>
    <w:rsid w:val="00FC7FE4"/>
    <w:rsid w:val="00FD59DF"/>
    <w:rsid w:val="00FE0EA1"/>
    <w:rsid w:val="00FE2313"/>
    <w:rsid w:val="00FE45B9"/>
    <w:rsid w:val="00FE53A8"/>
    <w:rsid w:val="00FE7F15"/>
    <w:rsid w:val="00FF0BC6"/>
    <w:rsid w:val="00FF28A1"/>
    <w:rsid w:val="00FF6B97"/>
    <w:rsid w:val="00FF7C7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unhideWhenUsed/>
    <w:rsid w:val="00184D27"/>
    <w:rPr>
      <w:sz w:val="20"/>
    </w:rPr>
  </w:style>
  <w:style w:type="character" w:customStyle="1" w:styleId="CommentTextChar">
    <w:name w:val="Comment Text Char"/>
    <w:basedOn w:val="DefaultParagraphFont"/>
    <w:link w:val="CommentText"/>
    <w:uiPriority w:val="99"/>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character" w:styleId="UnresolvedMention">
    <w:name w:val="Unresolved Mention"/>
    <w:basedOn w:val="DefaultParagraphFont"/>
    <w:uiPriority w:val="99"/>
    <w:semiHidden/>
    <w:unhideWhenUsed/>
    <w:rsid w:val="0059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98376467">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339159546">
      <w:bodyDiv w:val="1"/>
      <w:marLeft w:val="0"/>
      <w:marRight w:val="0"/>
      <w:marTop w:val="0"/>
      <w:marBottom w:val="0"/>
      <w:divBdr>
        <w:top w:val="none" w:sz="0" w:space="0" w:color="auto"/>
        <w:left w:val="none" w:sz="0" w:space="0" w:color="auto"/>
        <w:bottom w:val="none" w:sz="0" w:space="0" w:color="auto"/>
        <w:right w:val="none" w:sz="0" w:space="0" w:color="auto"/>
      </w:divBdr>
    </w:div>
    <w:div w:id="545876847">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6086120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04927820">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hools.local-offer.org/inclusion/celebrating-inclusion/pupil-voice/why-is-it-important-that-we-listen-to-our-young-peopl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s.local-offer.org/wp-content/uploads/2022/03/Updated-Prog-rep-March-2022-exp.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3aeb4eff-3195-46a2-b25f-20489be45ea2;2023-09-07 13:57:50;PENDINGCLASSIFICATION;False</CSMeta2010Field>
  </documentManagement>
</p:properties>
</file>

<file path=customXml/itemProps1.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2.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3.xml><?xml version="1.0" encoding="utf-8"?>
<ds:datastoreItem xmlns:ds="http://schemas.openxmlformats.org/officeDocument/2006/customXml" ds:itemID="{75001810-FD5C-436F-97D8-C6C0426B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9BC17-081A-4B59-BDA3-70163E6D8A12}">
  <ds:schemaRefs>
    <ds:schemaRef ds:uri="http://schemas.microsoft.com/sharepoint/events"/>
  </ds:schemaRefs>
</ds:datastoreItem>
</file>

<file path=customXml/itemProps5.xml><?xml version="1.0" encoding="utf-8"?>
<ds:datastoreItem xmlns:ds="http://schemas.openxmlformats.org/officeDocument/2006/customXml" ds:itemID="{DF49E75B-A962-4945-8F62-F80BB50D34A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2017-06-15T08:54:00Z</cp:lastPrinted>
  <dcterms:created xsi:type="dcterms:W3CDTF">2023-11-14T22:58:00Z</dcterms:created>
  <dcterms:modified xsi:type="dcterms:W3CDTF">2023-11-14T22:58:00Z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