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41537" w14:textId="5262294A" w:rsidR="00107F55" w:rsidRPr="003342C9" w:rsidRDefault="00EE6A44" w:rsidP="004C5748">
      <w:pPr>
        <w:pStyle w:val="Heading4"/>
        <w:rPr>
          <w:rFonts w:ascii="Verdana" w:hAnsi="Verdana"/>
          <w:color w:val="000000" w:themeColor="text1"/>
          <w:sz w:val="22"/>
          <w:szCs w:val="22"/>
        </w:rPr>
      </w:pPr>
      <w:r w:rsidRPr="00EE6A44">
        <w:rPr>
          <w:noProof/>
        </w:rPr>
        <w:drawing>
          <wp:anchor distT="0" distB="0" distL="114300" distR="114300" simplePos="0" relativeHeight="251660288" behindDoc="0" locked="0" layoutInCell="1" allowOverlap="1" wp14:anchorId="74CF02DB" wp14:editId="5301451E">
            <wp:simplePos x="0" y="0"/>
            <wp:positionH relativeFrom="column">
              <wp:posOffset>4639310</wp:posOffset>
            </wp:positionH>
            <wp:positionV relativeFrom="paragraph">
              <wp:posOffset>0</wp:posOffset>
            </wp:positionV>
            <wp:extent cx="1422400" cy="792480"/>
            <wp:effectExtent l="0" t="0" r="635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2400" cy="792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42C9">
        <w:rPr>
          <w:noProof/>
          <w:lang w:eastAsia="en-GB"/>
        </w:rPr>
        <w:drawing>
          <wp:anchor distT="0" distB="0" distL="114300" distR="114300" simplePos="0" relativeHeight="251659264" behindDoc="1" locked="0" layoutInCell="1" allowOverlap="1" wp14:anchorId="18C841CA" wp14:editId="640EFF12">
            <wp:simplePos x="0" y="0"/>
            <wp:positionH relativeFrom="column">
              <wp:posOffset>-33655</wp:posOffset>
            </wp:positionH>
            <wp:positionV relativeFrom="paragraph">
              <wp:posOffset>0</wp:posOffset>
            </wp:positionV>
            <wp:extent cx="1171575" cy="742950"/>
            <wp:effectExtent l="0" t="0" r="9525" b="0"/>
            <wp:wrapTight wrapText="bothSides">
              <wp:wrapPolygon edited="0">
                <wp:start x="0" y="0"/>
                <wp:lineTo x="0" y="21046"/>
                <wp:lineTo x="21424" y="21046"/>
                <wp:lineTo x="214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1575" cy="742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31CF0" w:rsidRPr="003342C9">
        <w:rPr>
          <w:noProof/>
          <w:lang w:eastAsia="en-GB"/>
        </w:rPr>
        <mc:AlternateContent>
          <mc:Choice Requires="wps">
            <w:drawing>
              <wp:anchor distT="0" distB="0" distL="114300" distR="114300" simplePos="0" relativeHeight="251658240" behindDoc="0" locked="0" layoutInCell="1" allowOverlap="1" wp14:anchorId="2A9D7EE2" wp14:editId="55425C4D">
                <wp:simplePos x="0" y="0"/>
                <wp:positionH relativeFrom="column">
                  <wp:posOffset>4633595</wp:posOffset>
                </wp:positionH>
                <wp:positionV relativeFrom="paragraph">
                  <wp:posOffset>-299085</wp:posOffset>
                </wp:positionV>
                <wp:extent cx="1640205" cy="742950"/>
                <wp:effectExtent l="0" t="0" r="0" b="0"/>
                <wp:wrapTight wrapText="bothSides">
                  <wp:wrapPolygon edited="0">
                    <wp:start x="502" y="1662"/>
                    <wp:lineTo x="502" y="19938"/>
                    <wp:lineTo x="20822" y="19938"/>
                    <wp:lineTo x="20822" y="1662"/>
                    <wp:lineTo x="502" y="1662"/>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669CE" w14:textId="1AD6EE9A" w:rsidR="00601F03" w:rsidRDefault="00601F03" w:rsidP="00C0166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D7EE2" id="_x0000_t202" coordsize="21600,21600" o:spt="202" path="m,l,21600r21600,l21600,xe">
                <v:stroke joinstyle="miter"/>
                <v:path gradientshapeok="t" o:connecttype="rect"/>
              </v:shapetype>
              <v:shape id="Text Box 2" o:spid="_x0000_s1026" type="#_x0000_t202" style="position:absolute;margin-left:364.85pt;margin-top:-23.55pt;width:129.1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L452wEAAKEDAAAOAAAAZHJzL2Uyb0RvYy54bWysU9Fu1DAQfEfiHyy/c8mdroVGl6tKqyKk&#10;QpEKH+A4dhKReM2u75Lj61k71+sBb4gXy2s7szOzk831NPRib5A6cKVcLnIpjNNQd64p5bev92/e&#10;SUFBuVr14EwpD4bk9fb1q83oC7OCFvraoGAQR8XoS9mG4IssI92aQdECvHF8aQEHFbjEJqtRjYw+&#10;9Nkqzy+zEbD2CNoQ8endfCm3Cd9ao8OjtWSC6EvJ3EJaMa1VXLPtRhUNKt92+khD/QOLQXWOm56g&#10;7lRQYofdX1BDpxEIbFhoGDKwttMmaWA1y/wPNU+t8iZpYXPIn2yi/werP++f/BcUYXoPEw8wiSD/&#10;APo7CQe3rXKNuUGEsTWq5sbLaFk2eiqOn0arqaAIUo2foOYhq12ABDRZHKIrrFMwOg/gcDLdTEHo&#10;2PJyna/yCyk0371dr64u0lQyVTx/7ZHCBwODiJtSIg81oav9A4XIRhXPT2IzB/dd36fB9u63A34Y&#10;TxL7SHimHqZq4tdRRQX1gXUgzDnhXPOmBfwpxcgZKSX92Ck0UvQfHXtxtVyvY6jOCzwvqvNCOc1Q&#10;pQxSzNvbMAdx57FrWu40u+/ghv2zXZL2wurIm3OQFB8zG4N2XqdXL3/W9hcAAAD//wMAUEsDBBQA&#10;BgAIAAAAIQB9Df1F3gAAAAoBAAAPAAAAZHJzL2Rvd25yZXYueG1sTI/LTsMwEEX3SPyDNUjsWqcV&#10;1EmIU6EiPoCCxNaJ3TjCHkex86Bfz7CC5WiO7j23Oq7esdmMsQ8oYbfNgBlsg+6xk/Dx/rrJgcWk&#10;UCsX0Ej4NhGO9e1NpUodFnwz8zl1jEIwlkqCTWkoOY+tNV7FbRgM0u8SRq8SnWPH9agWCveO77Ps&#10;wL3qkRqsGszJmvbrPHkJ7XV6yU99My9X8Sma1brHCzop7+/W5ydgyazpD4ZffVKHmpyaMKGOzEkQ&#10;+0IQKmHzIHbAiCjynNY1Eg5FAbyu+P8J9Q8AAAD//wMAUEsBAi0AFAAGAAgAAAAhALaDOJL+AAAA&#10;4QEAABMAAAAAAAAAAAAAAAAAAAAAAFtDb250ZW50X1R5cGVzXS54bWxQSwECLQAUAAYACAAAACEA&#10;OP0h/9YAAACUAQAACwAAAAAAAAAAAAAAAAAvAQAAX3JlbHMvLnJlbHNQSwECLQAUAAYACAAAACEA&#10;u9C+OdsBAAChAwAADgAAAAAAAAAAAAAAAAAuAgAAZHJzL2Uyb0RvYy54bWxQSwECLQAUAAYACAAA&#10;ACEAfQ39Rd4AAAAKAQAADwAAAAAAAAAAAAAAAAA1BAAAZHJzL2Rvd25yZXYueG1sUEsFBgAAAAAE&#10;AAQA8wAAAEAFAAAAAA==&#10;" filled="f" stroked="f">
                <v:textbox inset=",7.2pt,,7.2pt">
                  <w:txbxContent>
                    <w:p w14:paraId="7DF669CE" w14:textId="1AD6EE9A" w:rsidR="00601F03" w:rsidRDefault="00601F03" w:rsidP="00C01666"/>
                  </w:txbxContent>
                </v:textbox>
                <w10:wrap type="tight"/>
              </v:shape>
            </w:pict>
          </mc:Fallback>
        </mc:AlternateContent>
      </w:r>
    </w:p>
    <w:p w14:paraId="6B80AB5A" w14:textId="4A8E5BBC" w:rsidR="00C01666" w:rsidRDefault="00C01666" w:rsidP="001236CE">
      <w:pPr>
        <w:pStyle w:val="Heading4"/>
        <w:rPr>
          <w:rFonts w:ascii="Verdana" w:hAnsi="Verdana"/>
          <w:color w:val="000000" w:themeColor="text1"/>
          <w:sz w:val="22"/>
          <w:szCs w:val="22"/>
        </w:rPr>
      </w:pPr>
    </w:p>
    <w:p w14:paraId="43376EB2" w14:textId="6DE8B120" w:rsidR="00C32E7B" w:rsidRPr="00C32E7B" w:rsidRDefault="00C32E7B" w:rsidP="00C32E7B"/>
    <w:p w14:paraId="74BC969A" w14:textId="77777777" w:rsidR="006F0483" w:rsidRPr="00C32E7B" w:rsidRDefault="006F0483" w:rsidP="00236177">
      <w:pPr>
        <w:tabs>
          <w:tab w:val="center" w:pos="4513"/>
          <w:tab w:val="right" w:pos="9026"/>
        </w:tabs>
        <w:jc w:val="center"/>
      </w:pPr>
    </w:p>
    <w:p w14:paraId="0E038381" w14:textId="77777777" w:rsidR="0033569E" w:rsidRDefault="0033569E" w:rsidP="00236177">
      <w:pPr>
        <w:spacing w:after="120"/>
        <w:jc w:val="center"/>
        <w:rPr>
          <w:rFonts w:ascii="Verdana" w:hAnsi="Verdana"/>
          <w:b/>
        </w:rPr>
      </w:pPr>
    </w:p>
    <w:p w14:paraId="62C4C9C9" w14:textId="6C3AF433" w:rsidR="008E31C6" w:rsidRPr="00B63EC1" w:rsidRDefault="001A7D8B" w:rsidP="008E31C6">
      <w:pPr>
        <w:spacing w:after="120"/>
        <w:jc w:val="center"/>
        <w:rPr>
          <w:rFonts w:ascii="Verdana" w:hAnsi="Verdana"/>
          <w:b/>
          <w:sz w:val="32"/>
          <w:szCs w:val="32"/>
        </w:rPr>
      </w:pPr>
      <w:r w:rsidRPr="00B63EC1">
        <w:rPr>
          <w:rFonts w:ascii="Verdana" w:hAnsi="Verdana"/>
          <w:b/>
          <w:sz w:val="32"/>
          <w:szCs w:val="32"/>
        </w:rPr>
        <w:t xml:space="preserve">SEND </w:t>
      </w:r>
      <w:r w:rsidR="00EE6A44" w:rsidRPr="00B63EC1">
        <w:rPr>
          <w:rFonts w:ascii="Verdana" w:hAnsi="Verdana"/>
          <w:b/>
          <w:sz w:val="32"/>
          <w:szCs w:val="32"/>
        </w:rPr>
        <w:t>Partnership</w:t>
      </w:r>
      <w:r w:rsidR="00F12CEC" w:rsidRPr="00B63EC1">
        <w:rPr>
          <w:rFonts w:ascii="Verdana" w:hAnsi="Verdana"/>
          <w:b/>
          <w:sz w:val="32"/>
          <w:szCs w:val="32"/>
        </w:rPr>
        <w:t xml:space="preserve"> Board</w:t>
      </w:r>
    </w:p>
    <w:p w14:paraId="1A49C344" w14:textId="62676EAE" w:rsidR="00EE6A44" w:rsidRPr="00B63EC1" w:rsidRDefault="0063125F" w:rsidP="00014DD3">
      <w:pPr>
        <w:jc w:val="center"/>
        <w:rPr>
          <w:rFonts w:ascii="Verdana" w:hAnsi="Verdana"/>
          <w:b/>
          <w:bCs/>
          <w:sz w:val="28"/>
          <w:szCs w:val="28"/>
        </w:rPr>
      </w:pPr>
      <w:r>
        <w:rPr>
          <w:rFonts w:ascii="Verdana" w:hAnsi="Verdana"/>
          <w:b/>
          <w:bCs/>
          <w:sz w:val="28"/>
          <w:szCs w:val="28"/>
        </w:rPr>
        <w:t>Teams Meeting</w:t>
      </w:r>
    </w:p>
    <w:p w14:paraId="61BF5C0D" w14:textId="7C7428B8" w:rsidR="008E31C6" w:rsidRPr="00B63EC1" w:rsidRDefault="00807BF3" w:rsidP="00014DD3">
      <w:pPr>
        <w:jc w:val="center"/>
        <w:rPr>
          <w:rFonts w:ascii="Verdana" w:hAnsi="Verdana"/>
          <w:sz w:val="22"/>
          <w:szCs w:val="22"/>
        </w:rPr>
      </w:pPr>
      <w:r>
        <w:rPr>
          <w:rFonts w:ascii="Verdana" w:hAnsi="Verdana"/>
          <w:sz w:val="22"/>
          <w:szCs w:val="22"/>
        </w:rPr>
        <w:t>29 June</w:t>
      </w:r>
      <w:r w:rsidR="00793F3C">
        <w:rPr>
          <w:rFonts w:ascii="Verdana" w:hAnsi="Verdana"/>
          <w:sz w:val="22"/>
          <w:szCs w:val="22"/>
        </w:rPr>
        <w:t>, 10.00 – 12.00</w:t>
      </w:r>
    </w:p>
    <w:p w14:paraId="72F5AB0E" w14:textId="77777777" w:rsidR="00EE6A44" w:rsidRPr="00B63EC1" w:rsidRDefault="00EE6A44" w:rsidP="00014DD3">
      <w:pPr>
        <w:jc w:val="center"/>
        <w:rPr>
          <w:rFonts w:ascii="Verdana" w:hAnsi="Verdana"/>
          <w:sz w:val="22"/>
          <w:szCs w:val="22"/>
        </w:rPr>
      </w:pPr>
    </w:p>
    <w:tbl>
      <w:tblPr>
        <w:tblStyle w:val="TableGrid"/>
        <w:tblW w:w="10490" w:type="dxa"/>
        <w:tblInd w:w="-289" w:type="dxa"/>
        <w:tblLook w:val="04A0" w:firstRow="1" w:lastRow="0" w:firstColumn="1" w:lastColumn="0" w:noHBand="0" w:noVBand="1"/>
      </w:tblPr>
      <w:tblGrid>
        <w:gridCol w:w="5245"/>
        <w:gridCol w:w="5245"/>
      </w:tblGrid>
      <w:tr w:rsidR="0063125F" w:rsidRPr="00D810CC" w14:paraId="20984EF6" w14:textId="77777777" w:rsidTr="00C926B1">
        <w:tc>
          <w:tcPr>
            <w:tcW w:w="5245" w:type="dxa"/>
            <w:shd w:val="clear" w:color="auto" w:fill="D6E3BC" w:themeFill="accent3" w:themeFillTint="66"/>
          </w:tcPr>
          <w:p w14:paraId="08E705C5" w14:textId="77777777" w:rsidR="0063125F" w:rsidRPr="00D810CC" w:rsidRDefault="0063125F" w:rsidP="00C926B1">
            <w:pPr>
              <w:jc w:val="left"/>
              <w:rPr>
                <w:rFonts w:asciiTheme="minorHAnsi" w:hAnsiTheme="minorHAnsi" w:cstheme="minorHAnsi"/>
                <w:bCs/>
                <w:sz w:val="20"/>
              </w:rPr>
            </w:pPr>
            <w:r w:rsidRPr="00D810CC">
              <w:rPr>
                <w:rFonts w:asciiTheme="minorHAnsi" w:hAnsiTheme="minorHAnsi" w:cstheme="minorHAnsi"/>
                <w:b/>
                <w:sz w:val="20"/>
              </w:rPr>
              <w:t xml:space="preserve">Chair: </w:t>
            </w:r>
            <w:r w:rsidRPr="00D810CC">
              <w:rPr>
                <w:rFonts w:asciiTheme="minorHAnsi" w:hAnsiTheme="minorHAnsi" w:cstheme="minorHAnsi"/>
                <w:bCs/>
                <w:sz w:val="20"/>
              </w:rPr>
              <w:t>Helen Johns, Service Lead, Inclusion</w:t>
            </w:r>
          </w:p>
          <w:p w14:paraId="21D5045A" w14:textId="77777777" w:rsidR="0063125F" w:rsidRPr="00D810CC" w:rsidRDefault="0063125F" w:rsidP="00C926B1">
            <w:pPr>
              <w:jc w:val="left"/>
              <w:rPr>
                <w:rFonts w:asciiTheme="minorHAnsi" w:hAnsiTheme="minorHAnsi" w:cstheme="minorHAnsi"/>
                <w:bCs/>
                <w:sz w:val="20"/>
              </w:rPr>
            </w:pPr>
          </w:p>
          <w:p w14:paraId="0414A380" w14:textId="77777777" w:rsidR="0063125F" w:rsidRPr="003E4248" w:rsidRDefault="0063125F" w:rsidP="00C926B1">
            <w:pPr>
              <w:jc w:val="left"/>
              <w:rPr>
                <w:rFonts w:asciiTheme="minorHAnsi" w:hAnsiTheme="minorHAnsi" w:cstheme="minorHAnsi"/>
                <w:b/>
                <w:sz w:val="20"/>
              </w:rPr>
            </w:pPr>
            <w:r w:rsidRPr="003E4248">
              <w:rPr>
                <w:rFonts w:asciiTheme="minorHAnsi" w:hAnsiTheme="minorHAnsi" w:cstheme="minorHAnsi"/>
                <w:b/>
                <w:sz w:val="20"/>
              </w:rPr>
              <w:t>WSCC:</w:t>
            </w:r>
          </w:p>
          <w:p w14:paraId="26D11ED2" w14:textId="77777777" w:rsidR="0063125F" w:rsidRPr="00D810CC" w:rsidRDefault="0063125F" w:rsidP="00C926B1">
            <w:pPr>
              <w:jc w:val="left"/>
              <w:rPr>
                <w:rFonts w:asciiTheme="minorHAnsi" w:hAnsiTheme="minorHAnsi" w:cstheme="minorHAnsi"/>
                <w:bCs/>
                <w:sz w:val="20"/>
              </w:rPr>
            </w:pPr>
            <w:r w:rsidRPr="00D810CC">
              <w:rPr>
                <w:rFonts w:asciiTheme="minorHAnsi" w:hAnsiTheme="minorHAnsi" w:cstheme="minorHAnsi"/>
                <w:bCs/>
                <w:sz w:val="20"/>
              </w:rPr>
              <w:t>Andrea Morgan, Principal Educational Psychologist</w:t>
            </w:r>
          </w:p>
          <w:p w14:paraId="3F983668" w14:textId="7892F8EB" w:rsidR="0063125F" w:rsidRDefault="0063125F" w:rsidP="00C926B1">
            <w:pPr>
              <w:jc w:val="left"/>
              <w:rPr>
                <w:rFonts w:asciiTheme="minorHAnsi" w:hAnsiTheme="minorHAnsi" w:cstheme="minorHAnsi"/>
                <w:bCs/>
                <w:sz w:val="20"/>
              </w:rPr>
            </w:pPr>
            <w:r w:rsidRPr="00D810CC">
              <w:rPr>
                <w:rFonts w:asciiTheme="minorHAnsi" w:hAnsiTheme="minorHAnsi" w:cstheme="minorHAnsi"/>
                <w:bCs/>
                <w:sz w:val="20"/>
              </w:rPr>
              <w:t>Claire Prince, Senior SEND &amp; Inclusion Adviser</w:t>
            </w:r>
          </w:p>
          <w:p w14:paraId="5A02787E" w14:textId="77777777" w:rsidR="00FD6B61" w:rsidRDefault="00FD6B61" w:rsidP="00FD6B61">
            <w:pPr>
              <w:jc w:val="left"/>
              <w:rPr>
                <w:rFonts w:asciiTheme="minorHAnsi" w:hAnsiTheme="minorHAnsi" w:cstheme="minorHAnsi"/>
                <w:bCs/>
                <w:sz w:val="20"/>
              </w:rPr>
            </w:pPr>
            <w:r w:rsidRPr="00D810CC">
              <w:rPr>
                <w:rFonts w:asciiTheme="minorHAnsi" w:hAnsiTheme="minorHAnsi" w:cstheme="minorHAnsi"/>
                <w:bCs/>
                <w:sz w:val="20"/>
              </w:rPr>
              <w:t>Claire Hayes, Head of Service, Early Help</w:t>
            </w:r>
          </w:p>
          <w:p w14:paraId="0357E796" w14:textId="77777777" w:rsidR="0063125F" w:rsidRDefault="0063125F" w:rsidP="00C926B1">
            <w:pPr>
              <w:jc w:val="left"/>
              <w:rPr>
                <w:rFonts w:asciiTheme="minorHAnsi" w:hAnsiTheme="minorHAnsi" w:cstheme="minorHAnsi"/>
                <w:bCs/>
                <w:sz w:val="20"/>
              </w:rPr>
            </w:pPr>
            <w:r w:rsidRPr="00D810CC">
              <w:rPr>
                <w:rFonts w:asciiTheme="minorHAnsi" w:hAnsiTheme="minorHAnsi" w:cstheme="minorHAnsi"/>
                <w:bCs/>
                <w:sz w:val="20"/>
              </w:rPr>
              <w:t>Heather Mcintosh, Team Manager, SENDIAS</w:t>
            </w:r>
          </w:p>
          <w:p w14:paraId="0CBE24B6" w14:textId="77777777" w:rsidR="0063125F" w:rsidRPr="00D810CC" w:rsidRDefault="0063125F" w:rsidP="00C926B1">
            <w:pPr>
              <w:jc w:val="left"/>
              <w:rPr>
                <w:rFonts w:asciiTheme="minorHAnsi" w:hAnsiTheme="minorHAnsi" w:cstheme="minorHAnsi"/>
                <w:bCs/>
                <w:sz w:val="20"/>
              </w:rPr>
            </w:pPr>
            <w:r w:rsidRPr="00D810CC">
              <w:rPr>
                <w:rFonts w:asciiTheme="minorHAnsi" w:hAnsiTheme="minorHAnsi" w:cstheme="minorHAnsi"/>
                <w:bCs/>
                <w:sz w:val="20"/>
              </w:rPr>
              <w:t>Kathryn Kellagher, SEND Development Officer</w:t>
            </w:r>
          </w:p>
          <w:p w14:paraId="75930FEA" w14:textId="13BB3C34" w:rsidR="0063125F" w:rsidRDefault="0063125F" w:rsidP="00C926B1">
            <w:pPr>
              <w:jc w:val="left"/>
              <w:rPr>
                <w:rFonts w:asciiTheme="minorHAnsi" w:hAnsiTheme="minorHAnsi" w:cstheme="minorHAnsi"/>
                <w:bCs/>
                <w:sz w:val="20"/>
              </w:rPr>
            </w:pPr>
            <w:r w:rsidRPr="00D810CC">
              <w:rPr>
                <w:rFonts w:asciiTheme="minorHAnsi" w:hAnsiTheme="minorHAnsi" w:cstheme="minorHAnsi"/>
                <w:bCs/>
                <w:sz w:val="20"/>
              </w:rPr>
              <w:t>Kathy Lockyear, Lead for Specialist Advisory Teaching Service</w:t>
            </w:r>
          </w:p>
          <w:p w14:paraId="11015353" w14:textId="45DF5A1C" w:rsidR="00FD6B61" w:rsidRDefault="00FD6B61" w:rsidP="00C926B1">
            <w:pPr>
              <w:jc w:val="left"/>
              <w:rPr>
                <w:rFonts w:asciiTheme="minorHAnsi" w:hAnsiTheme="minorHAnsi" w:cstheme="minorHAnsi"/>
                <w:bCs/>
                <w:sz w:val="20"/>
              </w:rPr>
            </w:pPr>
            <w:r w:rsidRPr="00D810CC">
              <w:rPr>
                <w:rFonts w:asciiTheme="minorHAnsi" w:hAnsiTheme="minorHAnsi" w:cstheme="minorHAnsi"/>
                <w:bCs/>
                <w:sz w:val="20"/>
              </w:rPr>
              <w:t>Michael Rhodes-Kubiak, Short Breaks Commissioning Manager</w:t>
            </w:r>
          </w:p>
          <w:p w14:paraId="2490CA87" w14:textId="13BF22C6" w:rsidR="00FD6B61" w:rsidRDefault="00FD6B61" w:rsidP="00C926B1">
            <w:pPr>
              <w:jc w:val="left"/>
              <w:rPr>
                <w:rFonts w:asciiTheme="minorHAnsi" w:hAnsiTheme="minorHAnsi" w:cstheme="minorHAnsi"/>
                <w:bCs/>
                <w:sz w:val="20"/>
              </w:rPr>
            </w:pPr>
            <w:r w:rsidRPr="00D810CC">
              <w:rPr>
                <w:rFonts w:asciiTheme="minorHAnsi" w:hAnsiTheme="minorHAnsi" w:cstheme="minorHAnsi"/>
                <w:bCs/>
                <w:sz w:val="20"/>
              </w:rPr>
              <w:t>Natalie McNeill, Designated Social Care Officer</w:t>
            </w:r>
          </w:p>
          <w:p w14:paraId="293D7D0C" w14:textId="77777777" w:rsidR="00FD6B61" w:rsidRDefault="00FD6B61" w:rsidP="00FD6B61">
            <w:pPr>
              <w:jc w:val="left"/>
              <w:rPr>
                <w:rFonts w:asciiTheme="minorHAnsi" w:hAnsiTheme="minorHAnsi" w:cstheme="minorHAnsi"/>
                <w:bCs/>
                <w:sz w:val="20"/>
              </w:rPr>
            </w:pPr>
            <w:r>
              <w:rPr>
                <w:rFonts w:asciiTheme="minorHAnsi" w:hAnsiTheme="minorHAnsi" w:cstheme="minorHAnsi"/>
                <w:bCs/>
                <w:sz w:val="20"/>
              </w:rPr>
              <w:t>Rebecca Doody, SEND Commissioning Manager</w:t>
            </w:r>
          </w:p>
          <w:p w14:paraId="25D66DE2" w14:textId="77777777" w:rsidR="0063125F" w:rsidRPr="00D810CC" w:rsidRDefault="0063125F" w:rsidP="00C926B1">
            <w:pPr>
              <w:jc w:val="left"/>
              <w:rPr>
                <w:rFonts w:asciiTheme="minorHAnsi" w:hAnsiTheme="minorHAnsi" w:cstheme="minorHAnsi"/>
                <w:bCs/>
                <w:sz w:val="20"/>
              </w:rPr>
            </w:pPr>
            <w:r w:rsidRPr="00D810CC">
              <w:rPr>
                <w:rFonts w:asciiTheme="minorHAnsi" w:hAnsiTheme="minorHAnsi" w:cstheme="minorHAnsi"/>
                <w:bCs/>
                <w:sz w:val="20"/>
              </w:rPr>
              <w:t>Sarah Albery, Assistant Head, Virtual School</w:t>
            </w:r>
          </w:p>
          <w:p w14:paraId="429B0E1F" w14:textId="77777777" w:rsidR="0063125F" w:rsidRDefault="0063125F" w:rsidP="00C926B1">
            <w:pPr>
              <w:jc w:val="left"/>
              <w:rPr>
                <w:rFonts w:asciiTheme="minorHAnsi" w:hAnsiTheme="minorHAnsi" w:cstheme="minorHAnsi"/>
                <w:color w:val="000000"/>
                <w:sz w:val="20"/>
                <w:lang w:eastAsia="en-GB"/>
              </w:rPr>
            </w:pPr>
          </w:p>
          <w:p w14:paraId="51799506" w14:textId="77777777" w:rsidR="0063125F" w:rsidRPr="003E4248" w:rsidRDefault="0063125F" w:rsidP="00C926B1">
            <w:pPr>
              <w:jc w:val="left"/>
              <w:rPr>
                <w:rFonts w:asciiTheme="minorHAnsi" w:hAnsiTheme="minorHAnsi" w:cstheme="minorHAnsi"/>
                <w:b/>
                <w:bCs/>
                <w:color w:val="000000"/>
                <w:sz w:val="20"/>
                <w:lang w:eastAsia="en-GB"/>
              </w:rPr>
            </w:pPr>
            <w:r w:rsidRPr="003E4248">
              <w:rPr>
                <w:rFonts w:asciiTheme="minorHAnsi" w:hAnsiTheme="minorHAnsi" w:cstheme="minorHAnsi"/>
                <w:b/>
                <w:bCs/>
                <w:color w:val="000000"/>
                <w:sz w:val="20"/>
                <w:lang w:eastAsia="en-GB"/>
              </w:rPr>
              <w:t>Partners:</w:t>
            </w:r>
          </w:p>
          <w:p w14:paraId="4056F83F" w14:textId="38C22E19" w:rsidR="0063125F" w:rsidRPr="00D810CC" w:rsidRDefault="00FD6B61" w:rsidP="00C926B1">
            <w:pPr>
              <w:jc w:val="left"/>
              <w:rPr>
                <w:rFonts w:asciiTheme="minorHAnsi" w:hAnsiTheme="minorHAnsi" w:cstheme="minorHAnsi"/>
                <w:bCs/>
                <w:sz w:val="20"/>
              </w:rPr>
            </w:pPr>
            <w:r>
              <w:rPr>
                <w:rFonts w:asciiTheme="minorHAnsi" w:hAnsiTheme="minorHAnsi" w:cstheme="minorHAnsi"/>
                <w:color w:val="000000"/>
                <w:sz w:val="20"/>
                <w:lang w:eastAsia="en-GB"/>
              </w:rPr>
              <w:t>Hannah Delmar-Addy</w:t>
            </w:r>
            <w:r w:rsidR="0063125F">
              <w:rPr>
                <w:rFonts w:asciiTheme="minorHAnsi" w:hAnsiTheme="minorHAnsi" w:cstheme="minorHAnsi"/>
                <w:color w:val="000000"/>
                <w:sz w:val="20"/>
                <w:lang w:eastAsia="en-GB"/>
              </w:rPr>
              <w:t>,</w:t>
            </w:r>
            <w:r w:rsidR="0063125F" w:rsidRPr="00EE150C">
              <w:rPr>
                <w:rFonts w:asciiTheme="minorHAnsi" w:hAnsiTheme="minorHAnsi" w:cstheme="minorHAnsi"/>
                <w:color w:val="000000"/>
                <w:sz w:val="20"/>
                <w:lang w:eastAsia="en-GB"/>
              </w:rPr>
              <w:t xml:space="preserve"> Reaching Families</w:t>
            </w:r>
          </w:p>
          <w:p w14:paraId="032B24E9" w14:textId="193E3F59" w:rsidR="0063125F" w:rsidRDefault="0063125F" w:rsidP="00C926B1">
            <w:pPr>
              <w:jc w:val="left"/>
              <w:rPr>
                <w:rFonts w:asciiTheme="minorHAnsi" w:hAnsiTheme="minorHAnsi" w:cstheme="minorHAnsi"/>
                <w:bCs/>
                <w:sz w:val="20"/>
              </w:rPr>
            </w:pPr>
            <w:r w:rsidRPr="00D810CC">
              <w:rPr>
                <w:rFonts w:asciiTheme="minorHAnsi" w:hAnsiTheme="minorHAnsi" w:cstheme="minorHAnsi"/>
                <w:bCs/>
                <w:sz w:val="20"/>
              </w:rPr>
              <w:t>Rowan Westwood, West Sussex Parent Carer Forum</w:t>
            </w:r>
          </w:p>
          <w:p w14:paraId="0410E6D1" w14:textId="39BA28B1" w:rsidR="00D56F06" w:rsidRDefault="00D56F06" w:rsidP="00C926B1">
            <w:pPr>
              <w:jc w:val="left"/>
              <w:rPr>
                <w:rFonts w:asciiTheme="minorHAnsi" w:hAnsiTheme="minorHAnsi" w:cstheme="minorHAnsi"/>
                <w:bCs/>
                <w:sz w:val="20"/>
              </w:rPr>
            </w:pPr>
            <w:r>
              <w:rPr>
                <w:rFonts w:asciiTheme="minorHAnsi" w:hAnsiTheme="minorHAnsi" w:cstheme="minorHAnsi"/>
                <w:bCs/>
                <w:sz w:val="20"/>
              </w:rPr>
              <w:t>Rachel Sadler, West Sussex Parent Carer Forum</w:t>
            </w:r>
          </w:p>
          <w:p w14:paraId="36045C77" w14:textId="36A6C938" w:rsidR="00FD6B61" w:rsidRPr="00FD6B61" w:rsidRDefault="00FD6B61" w:rsidP="00C926B1">
            <w:pPr>
              <w:jc w:val="left"/>
              <w:rPr>
                <w:rFonts w:asciiTheme="minorHAnsi" w:hAnsiTheme="minorHAnsi" w:cstheme="minorHAnsi"/>
                <w:sz w:val="20"/>
              </w:rPr>
            </w:pPr>
            <w:r w:rsidRPr="00D810CC">
              <w:rPr>
                <w:rFonts w:asciiTheme="minorHAnsi" w:hAnsiTheme="minorHAnsi" w:cstheme="minorHAnsi"/>
                <w:sz w:val="20"/>
              </w:rPr>
              <w:t>Amy Osborne (Oriel)</w:t>
            </w:r>
          </w:p>
          <w:p w14:paraId="1D450EA3" w14:textId="16935B60" w:rsidR="0063125F" w:rsidRDefault="00FD6B61" w:rsidP="00C926B1">
            <w:pPr>
              <w:jc w:val="left"/>
              <w:rPr>
                <w:rFonts w:asciiTheme="minorHAnsi" w:hAnsiTheme="minorHAnsi" w:cstheme="minorHAnsi"/>
                <w:color w:val="000000"/>
                <w:sz w:val="20"/>
                <w:lang w:eastAsia="en-GB"/>
              </w:rPr>
            </w:pPr>
            <w:r>
              <w:rPr>
                <w:rFonts w:asciiTheme="minorHAnsi" w:hAnsiTheme="minorHAnsi" w:cstheme="minorHAnsi"/>
                <w:bCs/>
                <w:sz w:val="20"/>
              </w:rPr>
              <w:t>Amy Van-Mol,</w:t>
            </w:r>
            <w:r w:rsidR="0063125F">
              <w:rPr>
                <w:rFonts w:asciiTheme="minorHAnsi" w:hAnsiTheme="minorHAnsi" w:cstheme="minorHAnsi"/>
                <w:color w:val="000000"/>
                <w:sz w:val="20"/>
                <w:lang w:eastAsia="en-GB"/>
              </w:rPr>
              <w:t xml:space="preserve"> Aspens</w:t>
            </w:r>
          </w:p>
          <w:p w14:paraId="7D4F39E9" w14:textId="77777777" w:rsidR="0063125F" w:rsidRPr="00D810CC" w:rsidRDefault="0063125F" w:rsidP="00C926B1">
            <w:pPr>
              <w:jc w:val="left"/>
              <w:rPr>
                <w:rFonts w:asciiTheme="minorHAnsi" w:hAnsiTheme="minorHAnsi" w:cstheme="minorHAnsi"/>
                <w:bCs/>
                <w:sz w:val="20"/>
              </w:rPr>
            </w:pPr>
            <w:r w:rsidRPr="00D810CC">
              <w:rPr>
                <w:rFonts w:asciiTheme="minorHAnsi" w:hAnsiTheme="minorHAnsi" w:cstheme="minorHAnsi"/>
                <w:bCs/>
                <w:sz w:val="20"/>
              </w:rPr>
              <w:t>Jacqui Parfitt, SEND Service and Market Development Manager</w:t>
            </w:r>
          </w:p>
          <w:p w14:paraId="192AEDA6" w14:textId="77777777" w:rsidR="0063125F" w:rsidRPr="00D810CC" w:rsidRDefault="0063125F" w:rsidP="00C926B1">
            <w:pPr>
              <w:jc w:val="left"/>
              <w:rPr>
                <w:rFonts w:asciiTheme="minorHAnsi" w:hAnsiTheme="minorHAnsi" w:cstheme="minorHAnsi"/>
                <w:bCs/>
                <w:sz w:val="20"/>
              </w:rPr>
            </w:pPr>
            <w:r w:rsidRPr="00D810CC">
              <w:rPr>
                <w:rFonts w:asciiTheme="minorHAnsi" w:hAnsiTheme="minorHAnsi" w:cstheme="minorHAnsi"/>
                <w:bCs/>
                <w:sz w:val="20"/>
              </w:rPr>
              <w:t xml:space="preserve">Grace Thompson, </w:t>
            </w:r>
            <w:r>
              <w:rPr>
                <w:rFonts w:asciiTheme="minorHAnsi" w:hAnsiTheme="minorHAnsi" w:cstheme="minorHAnsi"/>
                <w:bCs/>
                <w:sz w:val="20"/>
              </w:rPr>
              <w:t>SEND Young Voices</w:t>
            </w:r>
          </w:p>
          <w:p w14:paraId="2BECBB76" w14:textId="77777777" w:rsidR="00A703DF" w:rsidRPr="00D810CC" w:rsidRDefault="00A703DF" w:rsidP="00A703DF">
            <w:pPr>
              <w:jc w:val="left"/>
              <w:rPr>
                <w:rFonts w:asciiTheme="minorHAnsi" w:hAnsiTheme="minorHAnsi" w:cstheme="minorHAnsi"/>
                <w:bCs/>
                <w:sz w:val="20"/>
              </w:rPr>
            </w:pPr>
            <w:r w:rsidRPr="00D810CC">
              <w:rPr>
                <w:rFonts w:asciiTheme="minorHAnsi" w:hAnsiTheme="minorHAnsi" w:cstheme="minorHAnsi"/>
                <w:bCs/>
                <w:sz w:val="20"/>
              </w:rPr>
              <w:t>Gillian Santi, School Governor</w:t>
            </w:r>
          </w:p>
          <w:p w14:paraId="1EEBC2F6" w14:textId="0C158D91" w:rsidR="0063125F" w:rsidRPr="00D810CC" w:rsidRDefault="00A703DF" w:rsidP="00C926B1">
            <w:pPr>
              <w:jc w:val="left"/>
              <w:rPr>
                <w:rFonts w:asciiTheme="minorHAnsi" w:hAnsiTheme="minorHAnsi" w:cstheme="minorHAnsi"/>
                <w:bCs/>
                <w:sz w:val="20"/>
              </w:rPr>
            </w:pPr>
            <w:r>
              <w:rPr>
                <w:rFonts w:asciiTheme="minorHAnsi" w:hAnsiTheme="minorHAnsi" w:cstheme="minorHAnsi"/>
                <w:bCs/>
                <w:sz w:val="20"/>
              </w:rPr>
              <w:t>Nicola Hoyle, Sussex Community NHS Foundation Trust</w:t>
            </w:r>
          </w:p>
          <w:p w14:paraId="55A3200C" w14:textId="77777777" w:rsidR="0063125F" w:rsidRPr="00D810CC" w:rsidRDefault="0063125F" w:rsidP="00C926B1">
            <w:pPr>
              <w:jc w:val="left"/>
              <w:rPr>
                <w:rFonts w:asciiTheme="minorHAnsi" w:hAnsiTheme="minorHAnsi" w:cstheme="minorHAnsi"/>
                <w:b/>
                <w:sz w:val="20"/>
              </w:rPr>
            </w:pPr>
          </w:p>
        </w:tc>
        <w:tc>
          <w:tcPr>
            <w:tcW w:w="5245" w:type="dxa"/>
            <w:shd w:val="clear" w:color="auto" w:fill="D6E3BC" w:themeFill="accent3" w:themeFillTint="66"/>
          </w:tcPr>
          <w:p w14:paraId="6E114D8A" w14:textId="77777777" w:rsidR="0063125F" w:rsidRDefault="0063125F" w:rsidP="00C926B1">
            <w:pPr>
              <w:jc w:val="left"/>
              <w:rPr>
                <w:rFonts w:asciiTheme="minorHAnsi" w:hAnsiTheme="minorHAnsi" w:cstheme="minorHAnsi"/>
                <w:bCs/>
                <w:sz w:val="20"/>
              </w:rPr>
            </w:pPr>
          </w:p>
          <w:p w14:paraId="28D89787" w14:textId="77777777" w:rsidR="0063125F" w:rsidRDefault="0063125F" w:rsidP="00C926B1">
            <w:pPr>
              <w:jc w:val="left"/>
              <w:rPr>
                <w:rFonts w:asciiTheme="minorHAnsi" w:hAnsiTheme="minorHAnsi" w:cstheme="minorHAnsi"/>
                <w:bCs/>
                <w:sz w:val="20"/>
              </w:rPr>
            </w:pPr>
          </w:p>
          <w:p w14:paraId="1839DB34" w14:textId="77777777" w:rsidR="0063125F" w:rsidRDefault="0063125F" w:rsidP="00C926B1">
            <w:pPr>
              <w:jc w:val="left"/>
              <w:rPr>
                <w:rFonts w:asciiTheme="minorHAnsi" w:hAnsiTheme="minorHAnsi" w:cstheme="minorHAnsi"/>
                <w:b/>
                <w:sz w:val="20"/>
              </w:rPr>
            </w:pPr>
            <w:r>
              <w:rPr>
                <w:rFonts w:asciiTheme="minorHAnsi" w:hAnsiTheme="minorHAnsi" w:cstheme="minorHAnsi"/>
                <w:b/>
                <w:sz w:val="20"/>
              </w:rPr>
              <w:t>WSCC:</w:t>
            </w:r>
          </w:p>
          <w:p w14:paraId="319EDD49" w14:textId="3AE82E9C" w:rsidR="00FD6B61" w:rsidRPr="00FD6B61" w:rsidRDefault="00FD6B61" w:rsidP="00C926B1">
            <w:pPr>
              <w:jc w:val="left"/>
              <w:rPr>
                <w:rFonts w:asciiTheme="minorHAnsi" w:hAnsiTheme="minorHAnsi" w:cstheme="minorHAnsi"/>
                <w:color w:val="000000"/>
                <w:sz w:val="20"/>
                <w:lang w:eastAsia="en-GB"/>
              </w:rPr>
            </w:pPr>
            <w:r w:rsidRPr="00D810CC">
              <w:rPr>
                <w:rFonts w:asciiTheme="minorHAnsi" w:hAnsiTheme="minorHAnsi" w:cstheme="minorHAnsi"/>
                <w:color w:val="000000"/>
                <w:sz w:val="20"/>
                <w:lang w:eastAsia="en-GB"/>
              </w:rPr>
              <w:t>David Crockford, SEND Transport Manager</w:t>
            </w:r>
          </w:p>
          <w:p w14:paraId="211F9580" w14:textId="77777777" w:rsidR="0063125F" w:rsidRDefault="0063125F" w:rsidP="00C926B1">
            <w:pPr>
              <w:jc w:val="left"/>
              <w:rPr>
                <w:rFonts w:asciiTheme="minorHAnsi" w:hAnsiTheme="minorHAnsi" w:cstheme="minorHAnsi"/>
                <w:bCs/>
                <w:sz w:val="20"/>
              </w:rPr>
            </w:pPr>
            <w:r>
              <w:rPr>
                <w:rFonts w:asciiTheme="minorHAnsi" w:hAnsiTheme="minorHAnsi" w:cstheme="minorHAnsi"/>
                <w:bCs/>
                <w:sz w:val="20"/>
              </w:rPr>
              <w:t>Emma Bruton, Service Manager, Early Help</w:t>
            </w:r>
          </w:p>
          <w:p w14:paraId="53B70320" w14:textId="77777777" w:rsidR="0063125F" w:rsidRPr="00D810CC" w:rsidRDefault="0063125F" w:rsidP="00C926B1">
            <w:pPr>
              <w:jc w:val="left"/>
              <w:rPr>
                <w:rFonts w:asciiTheme="minorHAnsi" w:hAnsiTheme="minorHAnsi" w:cstheme="minorHAnsi"/>
                <w:bCs/>
                <w:sz w:val="20"/>
              </w:rPr>
            </w:pPr>
            <w:r>
              <w:rPr>
                <w:rFonts w:asciiTheme="minorHAnsi" w:hAnsiTheme="minorHAnsi" w:cstheme="minorHAnsi"/>
                <w:bCs/>
                <w:sz w:val="20"/>
              </w:rPr>
              <w:t>Rachel Tandy, Service Manager, Early Help</w:t>
            </w:r>
          </w:p>
          <w:p w14:paraId="2EFFC23C" w14:textId="77777777" w:rsidR="0063125F" w:rsidRPr="00D810CC" w:rsidRDefault="0063125F" w:rsidP="00C926B1">
            <w:pPr>
              <w:jc w:val="left"/>
              <w:rPr>
                <w:rFonts w:asciiTheme="minorHAnsi" w:hAnsiTheme="minorHAnsi" w:cstheme="minorHAnsi"/>
                <w:bCs/>
                <w:sz w:val="20"/>
              </w:rPr>
            </w:pPr>
            <w:r w:rsidRPr="00D810CC">
              <w:rPr>
                <w:rFonts w:asciiTheme="minorHAnsi" w:hAnsiTheme="minorHAnsi" w:cstheme="minorHAnsi"/>
                <w:bCs/>
                <w:sz w:val="20"/>
              </w:rPr>
              <w:t>Felicity Course, Disability Register</w:t>
            </w:r>
          </w:p>
          <w:p w14:paraId="24CB48F2" w14:textId="77777777" w:rsidR="0063125F" w:rsidRDefault="0063125F" w:rsidP="00C926B1">
            <w:pPr>
              <w:jc w:val="left"/>
              <w:rPr>
                <w:rFonts w:asciiTheme="minorHAnsi" w:hAnsiTheme="minorHAnsi" w:cstheme="minorHAnsi"/>
                <w:bCs/>
                <w:sz w:val="20"/>
              </w:rPr>
            </w:pPr>
            <w:r w:rsidRPr="00D810CC">
              <w:rPr>
                <w:rFonts w:asciiTheme="minorHAnsi" w:hAnsiTheme="minorHAnsi" w:cstheme="minorHAnsi"/>
                <w:bCs/>
                <w:sz w:val="20"/>
              </w:rPr>
              <w:t xml:space="preserve">Grace </w:t>
            </w:r>
            <w:proofErr w:type="spellStart"/>
            <w:r w:rsidRPr="00D810CC">
              <w:rPr>
                <w:rFonts w:asciiTheme="minorHAnsi" w:hAnsiTheme="minorHAnsi" w:cstheme="minorHAnsi"/>
                <w:bCs/>
                <w:sz w:val="20"/>
              </w:rPr>
              <w:t>Fairbourne</w:t>
            </w:r>
            <w:proofErr w:type="spellEnd"/>
            <w:r w:rsidRPr="00D810CC">
              <w:rPr>
                <w:rFonts w:asciiTheme="minorHAnsi" w:hAnsiTheme="minorHAnsi" w:cstheme="minorHAnsi"/>
                <w:bCs/>
                <w:sz w:val="20"/>
              </w:rPr>
              <w:t xml:space="preserve">, Early Years Consultant </w:t>
            </w:r>
          </w:p>
          <w:p w14:paraId="37C5D2CD" w14:textId="77777777" w:rsidR="00A703DF" w:rsidRDefault="00A703DF" w:rsidP="00C926B1">
            <w:pPr>
              <w:jc w:val="left"/>
              <w:rPr>
                <w:rFonts w:asciiTheme="minorHAnsi" w:hAnsiTheme="minorHAnsi" w:cstheme="minorHAnsi"/>
                <w:bCs/>
                <w:sz w:val="20"/>
              </w:rPr>
            </w:pPr>
            <w:r>
              <w:rPr>
                <w:rFonts w:asciiTheme="minorHAnsi" w:hAnsiTheme="minorHAnsi" w:cstheme="minorHAnsi"/>
                <w:bCs/>
                <w:sz w:val="20"/>
              </w:rPr>
              <w:t>Karen Spencer, SENAT Lead</w:t>
            </w:r>
          </w:p>
          <w:p w14:paraId="25BA3AE4" w14:textId="7D86CF26" w:rsidR="0063125F" w:rsidRDefault="0063125F" w:rsidP="00C926B1">
            <w:pPr>
              <w:jc w:val="left"/>
              <w:rPr>
                <w:rFonts w:asciiTheme="minorHAnsi" w:hAnsiTheme="minorHAnsi" w:cstheme="minorHAnsi"/>
                <w:bCs/>
                <w:sz w:val="20"/>
              </w:rPr>
            </w:pPr>
            <w:r w:rsidRPr="00D810CC">
              <w:rPr>
                <w:rFonts w:asciiTheme="minorHAnsi" w:hAnsiTheme="minorHAnsi" w:cstheme="minorHAnsi"/>
                <w:bCs/>
                <w:sz w:val="20"/>
              </w:rPr>
              <w:t>Katie Tobin, Support Broker, Adult Services &amp; Health</w:t>
            </w:r>
          </w:p>
          <w:p w14:paraId="5CF11C89" w14:textId="298D373E" w:rsidR="00FD6B61" w:rsidRPr="00FD6B61" w:rsidRDefault="00FD6B61" w:rsidP="00C926B1">
            <w:pPr>
              <w:jc w:val="left"/>
              <w:rPr>
                <w:rFonts w:asciiTheme="minorHAnsi" w:hAnsiTheme="minorHAnsi" w:cstheme="minorHAnsi"/>
                <w:color w:val="000000"/>
                <w:sz w:val="20"/>
                <w:lang w:eastAsia="en-GB"/>
              </w:rPr>
            </w:pPr>
            <w:r w:rsidRPr="00D810CC">
              <w:rPr>
                <w:rFonts w:asciiTheme="minorHAnsi" w:hAnsiTheme="minorHAnsi" w:cstheme="minorHAnsi"/>
                <w:color w:val="000000"/>
                <w:sz w:val="20"/>
                <w:lang w:eastAsia="en-GB"/>
              </w:rPr>
              <w:t>Kate Kewley</w:t>
            </w:r>
            <w:r>
              <w:rPr>
                <w:rFonts w:asciiTheme="minorHAnsi" w:hAnsiTheme="minorHAnsi" w:cstheme="minorHAnsi"/>
                <w:color w:val="000000"/>
                <w:sz w:val="20"/>
                <w:lang w:eastAsia="en-GB"/>
              </w:rPr>
              <w:t>, Social Care Transitions</w:t>
            </w:r>
          </w:p>
          <w:p w14:paraId="74720189" w14:textId="77777777" w:rsidR="0063125F" w:rsidRDefault="0063125F" w:rsidP="00C926B1">
            <w:pPr>
              <w:jc w:val="left"/>
              <w:rPr>
                <w:rFonts w:asciiTheme="minorHAnsi" w:hAnsiTheme="minorHAnsi" w:cstheme="minorHAnsi"/>
                <w:bCs/>
                <w:sz w:val="20"/>
              </w:rPr>
            </w:pPr>
            <w:r w:rsidRPr="00D810CC">
              <w:rPr>
                <w:rFonts w:asciiTheme="minorHAnsi" w:hAnsiTheme="minorHAnsi" w:cstheme="minorHAnsi"/>
                <w:bCs/>
                <w:sz w:val="20"/>
              </w:rPr>
              <w:t>Louise Fox, Head of Service, Family Support and Protection Majella Murphy, Team Manager, Lifelong Services</w:t>
            </w:r>
          </w:p>
          <w:p w14:paraId="4528F2F8" w14:textId="77777777" w:rsidR="0063125F" w:rsidRDefault="0063125F" w:rsidP="00C926B1">
            <w:pPr>
              <w:jc w:val="left"/>
              <w:rPr>
                <w:rFonts w:asciiTheme="minorHAnsi" w:hAnsiTheme="minorHAnsi" w:cstheme="minorHAnsi"/>
                <w:bCs/>
                <w:sz w:val="20"/>
              </w:rPr>
            </w:pPr>
            <w:r w:rsidRPr="00D810CC">
              <w:rPr>
                <w:rFonts w:asciiTheme="minorHAnsi" w:hAnsiTheme="minorHAnsi" w:cstheme="minorHAnsi"/>
                <w:bCs/>
                <w:sz w:val="20"/>
              </w:rPr>
              <w:t>Michelle Olden, Team Manager, Adult Services and Health</w:t>
            </w:r>
          </w:p>
          <w:p w14:paraId="2586521F" w14:textId="49AAE2D5" w:rsidR="0063125F" w:rsidRDefault="0063125F" w:rsidP="00C926B1">
            <w:pPr>
              <w:jc w:val="left"/>
              <w:rPr>
                <w:rFonts w:asciiTheme="minorHAnsi" w:hAnsiTheme="minorHAnsi" w:cstheme="minorHAnsi"/>
                <w:bCs/>
                <w:sz w:val="20"/>
              </w:rPr>
            </w:pPr>
            <w:r>
              <w:rPr>
                <w:rFonts w:asciiTheme="minorHAnsi" w:hAnsiTheme="minorHAnsi" w:cstheme="minorHAnsi"/>
                <w:bCs/>
                <w:sz w:val="20"/>
              </w:rPr>
              <w:t>Mike S Smith, Service Project Manager, Adults Services</w:t>
            </w:r>
          </w:p>
          <w:p w14:paraId="151329CA" w14:textId="77777777" w:rsidR="00FD6B61" w:rsidRPr="00D810CC" w:rsidRDefault="00FD6B61" w:rsidP="00FD6B61">
            <w:pPr>
              <w:jc w:val="left"/>
              <w:rPr>
                <w:rFonts w:asciiTheme="minorHAnsi" w:hAnsiTheme="minorHAnsi" w:cstheme="minorHAnsi"/>
                <w:bCs/>
                <w:sz w:val="20"/>
              </w:rPr>
            </w:pPr>
            <w:r w:rsidRPr="00D810CC">
              <w:rPr>
                <w:rFonts w:asciiTheme="minorHAnsi" w:hAnsiTheme="minorHAnsi" w:cstheme="minorHAnsi"/>
                <w:bCs/>
                <w:sz w:val="20"/>
              </w:rPr>
              <w:t>Tanya Proctor, MHST</w:t>
            </w:r>
          </w:p>
          <w:p w14:paraId="4081D7A6" w14:textId="77777777" w:rsidR="00FD6B61" w:rsidRPr="00D810CC" w:rsidRDefault="00FD6B61" w:rsidP="00FD6B61">
            <w:pPr>
              <w:jc w:val="left"/>
              <w:rPr>
                <w:rFonts w:asciiTheme="minorHAnsi" w:hAnsiTheme="minorHAnsi" w:cstheme="minorHAnsi"/>
                <w:bCs/>
                <w:sz w:val="20"/>
              </w:rPr>
            </w:pPr>
            <w:r w:rsidRPr="00D810CC">
              <w:rPr>
                <w:rFonts w:asciiTheme="minorHAnsi" w:hAnsiTheme="minorHAnsi" w:cstheme="minorHAnsi"/>
                <w:bCs/>
                <w:sz w:val="20"/>
              </w:rPr>
              <w:t>Toby Wilson, Voice &amp; Participation Manager</w:t>
            </w:r>
          </w:p>
          <w:p w14:paraId="3BCCF28D" w14:textId="77777777" w:rsidR="00FD6B61" w:rsidRPr="00D810CC" w:rsidRDefault="00FD6B61" w:rsidP="00C926B1">
            <w:pPr>
              <w:jc w:val="left"/>
              <w:rPr>
                <w:rFonts w:asciiTheme="minorHAnsi" w:hAnsiTheme="minorHAnsi" w:cstheme="minorHAnsi"/>
                <w:bCs/>
                <w:sz w:val="20"/>
              </w:rPr>
            </w:pPr>
          </w:p>
          <w:p w14:paraId="53C2B01B" w14:textId="77777777" w:rsidR="0063125F" w:rsidRPr="00316EDF" w:rsidRDefault="0063125F" w:rsidP="00C926B1">
            <w:pPr>
              <w:jc w:val="left"/>
              <w:rPr>
                <w:rFonts w:asciiTheme="minorHAnsi" w:hAnsiTheme="minorHAnsi" w:cstheme="minorHAnsi"/>
                <w:b/>
                <w:sz w:val="20"/>
              </w:rPr>
            </w:pPr>
            <w:r>
              <w:rPr>
                <w:rFonts w:asciiTheme="minorHAnsi" w:hAnsiTheme="minorHAnsi" w:cstheme="minorHAnsi"/>
                <w:b/>
                <w:sz w:val="20"/>
              </w:rPr>
              <w:t>Partners:</w:t>
            </w:r>
          </w:p>
          <w:p w14:paraId="6EEADC3D" w14:textId="77777777" w:rsidR="0063125F" w:rsidRPr="00D810CC" w:rsidRDefault="0063125F" w:rsidP="00C926B1">
            <w:pPr>
              <w:jc w:val="left"/>
              <w:rPr>
                <w:rFonts w:asciiTheme="minorHAnsi" w:hAnsiTheme="minorHAnsi" w:cstheme="minorHAnsi"/>
                <w:sz w:val="20"/>
              </w:rPr>
            </w:pPr>
            <w:r w:rsidRPr="00D810CC">
              <w:rPr>
                <w:rFonts w:asciiTheme="minorHAnsi" w:hAnsiTheme="minorHAnsi" w:cstheme="minorHAnsi"/>
                <w:sz w:val="20"/>
              </w:rPr>
              <w:t>Claire Lewis, SENCO at Georgian Gardens Primary School</w:t>
            </w:r>
          </w:p>
          <w:p w14:paraId="4640D86C" w14:textId="77777777" w:rsidR="00FD6B61" w:rsidRPr="00D810CC" w:rsidRDefault="00FD6B61" w:rsidP="00FD6B61">
            <w:pPr>
              <w:jc w:val="left"/>
              <w:rPr>
                <w:rFonts w:asciiTheme="minorHAnsi" w:hAnsiTheme="minorHAnsi" w:cstheme="minorHAnsi"/>
                <w:bCs/>
                <w:sz w:val="20"/>
              </w:rPr>
            </w:pPr>
            <w:r w:rsidRPr="00D810CC">
              <w:rPr>
                <w:rFonts w:asciiTheme="minorHAnsi" w:hAnsiTheme="minorHAnsi" w:cstheme="minorHAnsi"/>
                <w:bCs/>
                <w:sz w:val="20"/>
              </w:rPr>
              <w:t>Eileen Darby, Head of SEND, Chichester College Group</w:t>
            </w:r>
          </w:p>
          <w:p w14:paraId="590040BD" w14:textId="77777777" w:rsidR="0063125F" w:rsidRPr="00D810CC" w:rsidRDefault="0063125F" w:rsidP="00C926B1">
            <w:pPr>
              <w:jc w:val="left"/>
              <w:rPr>
                <w:rFonts w:asciiTheme="minorHAnsi" w:hAnsiTheme="minorHAnsi" w:cstheme="minorHAnsi"/>
                <w:bCs/>
                <w:sz w:val="20"/>
              </w:rPr>
            </w:pPr>
            <w:r w:rsidRPr="00D810CC">
              <w:rPr>
                <w:rFonts w:asciiTheme="minorHAnsi" w:hAnsiTheme="minorHAnsi" w:cstheme="minorHAnsi"/>
                <w:bCs/>
                <w:sz w:val="20"/>
              </w:rPr>
              <w:t>Francesca Cecil, West Sussex Parent Carer Forum</w:t>
            </w:r>
          </w:p>
          <w:p w14:paraId="65996179" w14:textId="77777777" w:rsidR="0063125F" w:rsidRPr="00D810CC" w:rsidRDefault="0063125F" w:rsidP="00C926B1">
            <w:pPr>
              <w:jc w:val="left"/>
              <w:rPr>
                <w:rFonts w:asciiTheme="minorHAnsi" w:hAnsiTheme="minorHAnsi" w:cstheme="minorHAnsi"/>
                <w:bCs/>
                <w:sz w:val="20"/>
              </w:rPr>
            </w:pPr>
            <w:r w:rsidRPr="00D810CC">
              <w:rPr>
                <w:rFonts w:asciiTheme="minorHAnsi" w:hAnsiTheme="minorHAnsi" w:cstheme="minorHAnsi"/>
                <w:bCs/>
                <w:sz w:val="20"/>
              </w:rPr>
              <w:t>Doug Thomas, Head Teacher, West Sussex Alternative Provision College</w:t>
            </w:r>
          </w:p>
          <w:p w14:paraId="483D47EE" w14:textId="77777777" w:rsidR="0063125F" w:rsidRPr="00D810CC" w:rsidRDefault="0063125F" w:rsidP="00C926B1">
            <w:pPr>
              <w:jc w:val="left"/>
              <w:rPr>
                <w:rFonts w:asciiTheme="minorHAnsi" w:hAnsiTheme="minorHAnsi" w:cstheme="minorHAnsi"/>
                <w:bCs/>
                <w:sz w:val="20"/>
              </w:rPr>
            </w:pPr>
            <w:r w:rsidRPr="00D810CC">
              <w:rPr>
                <w:rFonts w:asciiTheme="minorHAnsi" w:hAnsiTheme="minorHAnsi" w:cstheme="minorHAnsi"/>
                <w:bCs/>
                <w:sz w:val="20"/>
              </w:rPr>
              <w:t>Sam Channon, Business Manager, West Sussex Alternative Provision College</w:t>
            </w:r>
          </w:p>
          <w:p w14:paraId="42CAAF00" w14:textId="77777777" w:rsidR="00A703DF" w:rsidRDefault="00A703DF" w:rsidP="00A703DF">
            <w:pPr>
              <w:jc w:val="left"/>
              <w:rPr>
                <w:rFonts w:asciiTheme="minorHAnsi" w:hAnsiTheme="minorHAnsi" w:cstheme="minorHAnsi"/>
                <w:bCs/>
                <w:sz w:val="20"/>
              </w:rPr>
            </w:pPr>
            <w:r w:rsidRPr="00D810CC">
              <w:rPr>
                <w:rFonts w:asciiTheme="minorHAnsi" w:hAnsiTheme="minorHAnsi" w:cstheme="minorHAnsi"/>
                <w:bCs/>
                <w:sz w:val="20"/>
              </w:rPr>
              <w:t>Rachael Lee, Designated Clinical Officer</w:t>
            </w:r>
          </w:p>
          <w:p w14:paraId="74A86532" w14:textId="77777777" w:rsidR="00A703DF" w:rsidRDefault="00A703DF" w:rsidP="00A703DF">
            <w:pPr>
              <w:jc w:val="left"/>
              <w:rPr>
                <w:rFonts w:asciiTheme="minorHAnsi" w:hAnsiTheme="minorHAnsi" w:cstheme="minorHAnsi"/>
                <w:bCs/>
                <w:sz w:val="20"/>
              </w:rPr>
            </w:pPr>
            <w:r w:rsidRPr="00D810CC">
              <w:rPr>
                <w:rFonts w:asciiTheme="minorHAnsi" w:hAnsiTheme="minorHAnsi" w:cstheme="minorHAnsi"/>
                <w:bCs/>
                <w:sz w:val="20"/>
              </w:rPr>
              <w:t xml:space="preserve">Caroline </w:t>
            </w:r>
            <w:proofErr w:type="spellStart"/>
            <w:r w:rsidRPr="00D810CC">
              <w:rPr>
                <w:rFonts w:asciiTheme="minorHAnsi" w:hAnsiTheme="minorHAnsi" w:cstheme="minorHAnsi"/>
                <w:bCs/>
                <w:sz w:val="20"/>
              </w:rPr>
              <w:t>Tozzi</w:t>
            </w:r>
            <w:proofErr w:type="spellEnd"/>
            <w:r w:rsidRPr="00D810CC">
              <w:rPr>
                <w:rFonts w:asciiTheme="minorHAnsi" w:hAnsiTheme="minorHAnsi" w:cstheme="minorHAnsi"/>
                <w:bCs/>
                <w:sz w:val="20"/>
              </w:rPr>
              <w:t>, NHS Integrated Care Board, Guest speaker</w:t>
            </w:r>
          </w:p>
          <w:p w14:paraId="71FD61A8" w14:textId="77777777" w:rsidR="0063125F" w:rsidRPr="00D810CC" w:rsidRDefault="0063125F" w:rsidP="00C926B1">
            <w:pPr>
              <w:jc w:val="left"/>
              <w:rPr>
                <w:rFonts w:asciiTheme="minorHAnsi" w:hAnsiTheme="minorHAnsi" w:cstheme="minorHAnsi"/>
                <w:b/>
                <w:sz w:val="20"/>
              </w:rPr>
            </w:pPr>
          </w:p>
        </w:tc>
      </w:tr>
    </w:tbl>
    <w:p w14:paraId="4B2966F1" w14:textId="77777777" w:rsidR="00A712EA" w:rsidRPr="00B63EC1" w:rsidRDefault="00A712EA" w:rsidP="00FA7115">
      <w:pPr>
        <w:jc w:val="left"/>
        <w:rPr>
          <w:rFonts w:ascii="Verdana" w:hAnsi="Verdana" w:cstheme="minorHAnsi"/>
          <w:b/>
          <w:sz w:val="22"/>
          <w:szCs w:val="22"/>
        </w:rPr>
      </w:pPr>
    </w:p>
    <w:p w14:paraId="56FBCD78" w14:textId="698D7DF8" w:rsidR="00A712EA" w:rsidRPr="00B63EC1" w:rsidRDefault="00A712EA" w:rsidP="00FA7115">
      <w:pPr>
        <w:jc w:val="left"/>
        <w:rPr>
          <w:rFonts w:ascii="Verdana" w:hAnsi="Verdana" w:cstheme="minorHAnsi"/>
          <w:bCs/>
          <w:sz w:val="22"/>
          <w:szCs w:val="22"/>
        </w:rPr>
      </w:pPr>
    </w:p>
    <w:tbl>
      <w:tblPr>
        <w:tblStyle w:val="TableGrid"/>
        <w:tblW w:w="10490" w:type="dxa"/>
        <w:tblInd w:w="-289" w:type="dxa"/>
        <w:tblLayout w:type="fixed"/>
        <w:tblLook w:val="04A0" w:firstRow="1" w:lastRow="0" w:firstColumn="1" w:lastColumn="0" w:noHBand="0" w:noVBand="1"/>
      </w:tblPr>
      <w:tblGrid>
        <w:gridCol w:w="436"/>
        <w:gridCol w:w="8353"/>
        <w:gridCol w:w="1701"/>
      </w:tblGrid>
      <w:tr w:rsidR="00ED7936" w:rsidRPr="00B63EC1" w14:paraId="3F0086FB" w14:textId="45C30F2E" w:rsidTr="00D56F06">
        <w:trPr>
          <w:tblHeader/>
        </w:trPr>
        <w:tc>
          <w:tcPr>
            <w:tcW w:w="436" w:type="dxa"/>
            <w:shd w:val="clear" w:color="auto" w:fill="D6E3BC" w:themeFill="accent3" w:themeFillTint="66"/>
          </w:tcPr>
          <w:p w14:paraId="2F04DEA8" w14:textId="69A939B2" w:rsidR="00ED7936" w:rsidRPr="00B63EC1" w:rsidRDefault="00ED7936" w:rsidP="00FA7115">
            <w:pPr>
              <w:jc w:val="left"/>
              <w:rPr>
                <w:rFonts w:ascii="Verdana" w:hAnsi="Verdana" w:cstheme="minorHAnsi"/>
                <w:b/>
                <w:sz w:val="22"/>
                <w:szCs w:val="22"/>
              </w:rPr>
            </w:pPr>
          </w:p>
        </w:tc>
        <w:tc>
          <w:tcPr>
            <w:tcW w:w="8353" w:type="dxa"/>
            <w:shd w:val="clear" w:color="auto" w:fill="D6E3BC" w:themeFill="accent3" w:themeFillTint="66"/>
          </w:tcPr>
          <w:p w14:paraId="68DE9172" w14:textId="4044B2B6" w:rsidR="00ED7936" w:rsidRPr="00B63EC1" w:rsidRDefault="00ED7936" w:rsidP="00FA7115">
            <w:pPr>
              <w:jc w:val="left"/>
              <w:rPr>
                <w:rFonts w:ascii="Verdana" w:hAnsi="Verdana" w:cstheme="minorHAnsi"/>
                <w:b/>
                <w:sz w:val="22"/>
                <w:szCs w:val="22"/>
              </w:rPr>
            </w:pPr>
          </w:p>
        </w:tc>
        <w:tc>
          <w:tcPr>
            <w:tcW w:w="1701" w:type="dxa"/>
            <w:shd w:val="clear" w:color="auto" w:fill="D6E3BC" w:themeFill="accent3" w:themeFillTint="66"/>
          </w:tcPr>
          <w:p w14:paraId="3D7EA804" w14:textId="59AC8444" w:rsidR="00ED7936" w:rsidRPr="00B63EC1" w:rsidRDefault="00ED7936" w:rsidP="00FA7115">
            <w:pPr>
              <w:jc w:val="left"/>
              <w:rPr>
                <w:rFonts w:ascii="Verdana" w:hAnsi="Verdana" w:cstheme="minorHAnsi"/>
                <w:b/>
                <w:sz w:val="22"/>
                <w:szCs w:val="22"/>
              </w:rPr>
            </w:pPr>
            <w:r>
              <w:rPr>
                <w:rFonts w:ascii="Verdana" w:hAnsi="Verdana" w:cstheme="minorHAnsi"/>
                <w:b/>
                <w:sz w:val="22"/>
                <w:szCs w:val="22"/>
              </w:rPr>
              <w:t>Action</w:t>
            </w:r>
          </w:p>
        </w:tc>
      </w:tr>
      <w:tr w:rsidR="00ED7936" w:rsidRPr="00B63EC1" w14:paraId="68ED6D84" w14:textId="0FF3C8AF" w:rsidTr="00D56F06">
        <w:trPr>
          <w:trHeight w:val="50"/>
        </w:trPr>
        <w:tc>
          <w:tcPr>
            <w:tcW w:w="436" w:type="dxa"/>
          </w:tcPr>
          <w:p w14:paraId="6A7F0A41" w14:textId="4EE3177E" w:rsidR="00ED7936" w:rsidRPr="00B63EC1" w:rsidRDefault="00ED7936" w:rsidP="00FA7115">
            <w:pPr>
              <w:jc w:val="left"/>
              <w:rPr>
                <w:rFonts w:ascii="Verdana" w:hAnsi="Verdana" w:cstheme="minorHAnsi"/>
                <w:bCs/>
                <w:sz w:val="22"/>
                <w:szCs w:val="22"/>
              </w:rPr>
            </w:pPr>
            <w:r>
              <w:rPr>
                <w:rFonts w:ascii="Verdana" w:hAnsi="Verdana" w:cstheme="minorHAnsi"/>
                <w:bCs/>
                <w:sz w:val="22"/>
                <w:szCs w:val="22"/>
              </w:rPr>
              <w:t>1.</w:t>
            </w:r>
          </w:p>
        </w:tc>
        <w:tc>
          <w:tcPr>
            <w:tcW w:w="8353" w:type="dxa"/>
          </w:tcPr>
          <w:p w14:paraId="7D8F963E" w14:textId="77777777" w:rsidR="00ED7936" w:rsidRDefault="00ED7936" w:rsidP="0040714A">
            <w:pPr>
              <w:jc w:val="left"/>
              <w:rPr>
                <w:rFonts w:ascii="Verdana" w:hAnsi="Verdana"/>
                <w:b/>
                <w:sz w:val="22"/>
                <w:szCs w:val="22"/>
              </w:rPr>
            </w:pPr>
            <w:r>
              <w:rPr>
                <w:rFonts w:ascii="Verdana" w:hAnsi="Verdana"/>
                <w:b/>
                <w:sz w:val="22"/>
                <w:szCs w:val="22"/>
              </w:rPr>
              <w:t>Welcome and introductions</w:t>
            </w:r>
          </w:p>
          <w:p w14:paraId="26B93E8D" w14:textId="6118555C" w:rsidR="00ED7936" w:rsidRDefault="00ED7936" w:rsidP="0040714A">
            <w:pPr>
              <w:jc w:val="left"/>
              <w:rPr>
                <w:rFonts w:ascii="Verdana" w:hAnsi="Verdana"/>
                <w:b/>
                <w:sz w:val="22"/>
                <w:szCs w:val="22"/>
              </w:rPr>
            </w:pPr>
          </w:p>
        </w:tc>
        <w:tc>
          <w:tcPr>
            <w:tcW w:w="1701" w:type="dxa"/>
          </w:tcPr>
          <w:p w14:paraId="2BA16005" w14:textId="2239873B" w:rsidR="00ED7936" w:rsidRDefault="00ED7936" w:rsidP="00FA7115">
            <w:pPr>
              <w:jc w:val="left"/>
              <w:rPr>
                <w:rFonts w:ascii="Verdana" w:hAnsi="Verdana" w:cstheme="minorHAnsi"/>
                <w:bCs/>
                <w:sz w:val="22"/>
                <w:szCs w:val="22"/>
              </w:rPr>
            </w:pPr>
          </w:p>
        </w:tc>
      </w:tr>
      <w:tr w:rsidR="00ED7936" w:rsidRPr="00B63EC1" w14:paraId="75D4AAA3" w14:textId="77777777" w:rsidTr="00D56F06">
        <w:trPr>
          <w:trHeight w:val="50"/>
        </w:trPr>
        <w:tc>
          <w:tcPr>
            <w:tcW w:w="436" w:type="dxa"/>
          </w:tcPr>
          <w:p w14:paraId="63275ACD" w14:textId="603C9AC1" w:rsidR="00ED7936" w:rsidRDefault="00ED7936" w:rsidP="00FA7115">
            <w:pPr>
              <w:jc w:val="left"/>
              <w:rPr>
                <w:rFonts w:ascii="Verdana" w:hAnsi="Verdana" w:cstheme="minorHAnsi"/>
                <w:bCs/>
                <w:sz w:val="22"/>
                <w:szCs w:val="22"/>
              </w:rPr>
            </w:pPr>
            <w:r>
              <w:rPr>
                <w:rFonts w:ascii="Verdana" w:hAnsi="Verdana" w:cstheme="minorHAnsi"/>
                <w:bCs/>
                <w:sz w:val="22"/>
                <w:szCs w:val="22"/>
              </w:rPr>
              <w:t>2.</w:t>
            </w:r>
          </w:p>
        </w:tc>
        <w:tc>
          <w:tcPr>
            <w:tcW w:w="8353" w:type="dxa"/>
          </w:tcPr>
          <w:p w14:paraId="00F6EAFE" w14:textId="77777777" w:rsidR="00ED7936" w:rsidRDefault="00ED7936" w:rsidP="000B3EA9">
            <w:pPr>
              <w:jc w:val="left"/>
              <w:rPr>
                <w:rFonts w:ascii="Verdana" w:hAnsi="Verdana"/>
                <w:b/>
                <w:sz w:val="22"/>
                <w:szCs w:val="22"/>
              </w:rPr>
            </w:pPr>
            <w:r>
              <w:rPr>
                <w:rFonts w:ascii="Verdana" w:hAnsi="Verdana"/>
                <w:b/>
                <w:sz w:val="22"/>
                <w:szCs w:val="22"/>
              </w:rPr>
              <w:t>Notes and actions from previous meeting</w:t>
            </w:r>
          </w:p>
          <w:p w14:paraId="4CFCE3A1" w14:textId="564D8844" w:rsidR="00ED7936" w:rsidRDefault="00ED7936" w:rsidP="000B3EA9">
            <w:pPr>
              <w:jc w:val="left"/>
              <w:rPr>
                <w:rFonts w:ascii="Verdana" w:hAnsi="Verdana"/>
                <w:bCs/>
                <w:sz w:val="22"/>
                <w:szCs w:val="22"/>
              </w:rPr>
            </w:pPr>
            <w:r>
              <w:rPr>
                <w:rFonts w:ascii="Verdana" w:hAnsi="Verdana"/>
                <w:bCs/>
                <w:sz w:val="22"/>
                <w:szCs w:val="22"/>
              </w:rPr>
              <w:t>Establish a working group to focus on best practice around participation of young people. KL to lead.</w:t>
            </w:r>
          </w:p>
          <w:p w14:paraId="765C659C" w14:textId="77777777" w:rsidR="00ED7936" w:rsidRDefault="00ED7936" w:rsidP="000B3EA9">
            <w:pPr>
              <w:jc w:val="left"/>
              <w:rPr>
                <w:rFonts w:ascii="Verdana" w:hAnsi="Verdana"/>
                <w:bCs/>
                <w:sz w:val="22"/>
                <w:szCs w:val="22"/>
              </w:rPr>
            </w:pPr>
          </w:p>
          <w:p w14:paraId="77D35F82" w14:textId="77716C3F" w:rsidR="00ED7936" w:rsidRPr="003369C7" w:rsidRDefault="00ED7936" w:rsidP="000B3EA9">
            <w:pPr>
              <w:jc w:val="left"/>
              <w:rPr>
                <w:rFonts w:ascii="Verdana" w:hAnsi="Verdana"/>
                <w:bCs/>
                <w:sz w:val="22"/>
                <w:szCs w:val="22"/>
              </w:rPr>
            </w:pPr>
            <w:r>
              <w:rPr>
                <w:rFonts w:ascii="Verdana" w:hAnsi="Verdana"/>
                <w:bCs/>
                <w:sz w:val="22"/>
                <w:szCs w:val="22"/>
              </w:rPr>
              <w:t xml:space="preserve">Worthing </w:t>
            </w:r>
            <w:proofErr w:type="gramStart"/>
            <w:r>
              <w:rPr>
                <w:rFonts w:ascii="Verdana" w:hAnsi="Verdana"/>
                <w:bCs/>
                <w:sz w:val="22"/>
                <w:szCs w:val="22"/>
              </w:rPr>
              <w:t>parents</w:t>
            </w:r>
            <w:proofErr w:type="gramEnd"/>
            <w:r>
              <w:rPr>
                <w:rFonts w:ascii="Verdana" w:hAnsi="Verdana"/>
                <w:bCs/>
                <w:sz w:val="22"/>
                <w:szCs w:val="22"/>
              </w:rPr>
              <w:t xml:space="preserve"> feedback: WSPCF to be involved in the presentation of future feedback, to make sure the language used is framed appropriately (</w:t>
            </w:r>
            <w:proofErr w:type="spellStart"/>
            <w:r>
              <w:rPr>
                <w:rFonts w:ascii="Verdana" w:hAnsi="Verdana"/>
                <w:bCs/>
                <w:sz w:val="22"/>
                <w:szCs w:val="22"/>
              </w:rPr>
              <w:t>eg</w:t>
            </w:r>
            <w:proofErr w:type="spellEnd"/>
            <w:r>
              <w:rPr>
                <w:rFonts w:ascii="Verdana" w:hAnsi="Verdana"/>
                <w:bCs/>
                <w:sz w:val="22"/>
                <w:szCs w:val="22"/>
              </w:rPr>
              <w:t xml:space="preserve"> they do not use the phrase “Golden ticket” anymore).</w:t>
            </w:r>
          </w:p>
        </w:tc>
        <w:tc>
          <w:tcPr>
            <w:tcW w:w="1701" w:type="dxa"/>
          </w:tcPr>
          <w:p w14:paraId="6758CFDB" w14:textId="77777777" w:rsidR="00ED7936" w:rsidRDefault="00ED7936" w:rsidP="009E495D">
            <w:pPr>
              <w:jc w:val="left"/>
              <w:rPr>
                <w:rFonts w:ascii="Verdana" w:hAnsi="Verdana" w:cstheme="minorHAnsi"/>
                <w:bCs/>
                <w:sz w:val="22"/>
                <w:szCs w:val="22"/>
              </w:rPr>
            </w:pPr>
          </w:p>
          <w:p w14:paraId="5D125C58" w14:textId="77777777" w:rsidR="00ED7936" w:rsidRDefault="00ED7936" w:rsidP="009E495D">
            <w:pPr>
              <w:jc w:val="left"/>
              <w:rPr>
                <w:rFonts w:ascii="Verdana" w:hAnsi="Verdana" w:cstheme="minorHAnsi"/>
                <w:bCs/>
                <w:sz w:val="22"/>
                <w:szCs w:val="22"/>
              </w:rPr>
            </w:pPr>
            <w:r>
              <w:rPr>
                <w:rFonts w:ascii="Verdana" w:hAnsi="Verdana" w:cstheme="minorHAnsi"/>
                <w:bCs/>
                <w:sz w:val="22"/>
                <w:szCs w:val="22"/>
              </w:rPr>
              <w:t>KL</w:t>
            </w:r>
          </w:p>
          <w:p w14:paraId="17AEE7F7" w14:textId="77777777" w:rsidR="00ED7936" w:rsidRDefault="00ED7936" w:rsidP="009E495D">
            <w:pPr>
              <w:jc w:val="left"/>
              <w:rPr>
                <w:rFonts w:ascii="Verdana" w:hAnsi="Verdana" w:cstheme="minorHAnsi"/>
                <w:bCs/>
                <w:sz w:val="22"/>
                <w:szCs w:val="22"/>
              </w:rPr>
            </w:pPr>
          </w:p>
          <w:p w14:paraId="73A1C995" w14:textId="77777777" w:rsidR="00ED7936" w:rsidRDefault="00ED7936" w:rsidP="009E495D">
            <w:pPr>
              <w:jc w:val="left"/>
              <w:rPr>
                <w:rFonts w:ascii="Verdana" w:hAnsi="Verdana" w:cstheme="minorHAnsi"/>
                <w:bCs/>
                <w:sz w:val="22"/>
                <w:szCs w:val="22"/>
              </w:rPr>
            </w:pPr>
          </w:p>
          <w:p w14:paraId="0303F3CB" w14:textId="640A2F48" w:rsidR="00ED7936" w:rsidRDefault="00ED7936" w:rsidP="009E495D">
            <w:pPr>
              <w:jc w:val="left"/>
              <w:rPr>
                <w:rFonts w:ascii="Verdana" w:hAnsi="Verdana" w:cstheme="minorHAnsi"/>
                <w:bCs/>
                <w:sz w:val="22"/>
                <w:szCs w:val="22"/>
              </w:rPr>
            </w:pPr>
            <w:r>
              <w:rPr>
                <w:rFonts w:ascii="Verdana" w:hAnsi="Verdana" w:cstheme="minorHAnsi"/>
                <w:bCs/>
                <w:sz w:val="22"/>
                <w:szCs w:val="22"/>
              </w:rPr>
              <w:t>HJ</w:t>
            </w:r>
          </w:p>
        </w:tc>
      </w:tr>
      <w:tr w:rsidR="00ED7936" w:rsidRPr="00B63EC1" w14:paraId="6237617D" w14:textId="0DB83F46" w:rsidTr="00D56F06">
        <w:trPr>
          <w:trHeight w:val="50"/>
        </w:trPr>
        <w:tc>
          <w:tcPr>
            <w:tcW w:w="436" w:type="dxa"/>
          </w:tcPr>
          <w:p w14:paraId="124729BF" w14:textId="6ED610B0" w:rsidR="00ED7936" w:rsidRPr="00B63EC1" w:rsidRDefault="00ED7936" w:rsidP="00FA7115">
            <w:pPr>
              <w:jc w:val="left"/>
              <w:rPr>
                <w:rFonts w:ascii="Verdana" w:hAnsi="Verdana" w:cstheme="minorHAnsi"/>
                <w:bCs/>
                <w:sz w:val="22"/>
                <w:szCs w:val="22"/>
              </w:rPr>
            </w:pPr>
            <w:r>
              <w:rPr>
                <w:rFonts w:ascii="Verdana" w:hAnsi="Verdana" w:cstheme="minorHAnsi"/>
                <w:bCs/>
                <w:sz w:val="22"/>
                <w:szCs w:val="22"/>
              </w:rPr>
              <w:t>3</w:t>
            </w:r>
            <w:r w:rsidRPr="00B63EC1">
              <w:rPr>
                <w:rFonts w:ascii="Verdana" w:hAnsi="Verdana" w:cstheme="minorHAnsi"/>
                <w:bCs/>
                <w:sz w:val="22"/>
                <w:szCs w:val="22"/>
              </w:rPr>
              <w:t>.</w:t>
            </w:r>
          </w:p>
        </w:tc>
        <w:tc>
          <w:tcPr>
            <w:tcW w:w="8353" w:type="dxa"/>
          </w:tcPr>
          <w:p w14:paraId="60A3FCE6" w14:textId="77777777" w:rsidR="00ED7936" w:rsidRDefault="00ED7936" w:rsidP="00FA68E3">
            <w:pPr>
              <w:jc w:val="left"/>
              <w:rPr>
                <w:rFonts w:ascii="Verdana" w:hAnsi="Verdana" w:cstheme="minorHAnsi"/>
                <w:bCs/>
                <w:sz w:val="22"/>
                <w:szCs w:val="22"/>
              </w:rPr>
            </w:pPr>
            <w:r>
              <w:rPr>
                <w:rFonts w:ascii="Verdana" w:hAnsi="Verdana" w:cstheme="minorHAnsi"/>
                <w:b/>
                <w:sz w:val="22"/>
                <w:szCs w:val="22"/>
              </w:rPr>
              <w:t>Updates from Reaching Families, West Sussex Parent Carer Forum and SENDIAS</w:t>
            </w:r>
          </w:p>
          <w:p w14:paraId="4E51D7CF" w14:textId="77777777" w:rsidR="00ED7936" w:rsidRDefault="00ED7936" w:rsidP="000B3EA9">
            <w:pPr>
              <w:jc w:val="left"/>
              <w:rPr>
                <w:rFonts w:ascii="Verdana" w:hAnsi="Verdana" w:cstheme="minorHAnsi"/>
                <w:bCs/>
                <w:sz w:val="22"/>
                <w:szCs w:val="22"/>
              </w:rPr>
            </w:pPr>
          </w:p>
          <w:p w14:paraId="54123197" w14:textId="5AFD9BE0" w:rsidR="00ED7936" w:rsidRDefault="00ED7936" w:rsidP="000B3EA9">
            <w:pPr>
              <w:jc w:val="left"/>
              <w:rPr>
                <w:rFonts w:ascii="Verdana" w:hAnsi="Verdana" w:cstheme="minorHAnsi"/>
                <w:bCs/>
                <w:sz w:val="22"/>
                <w:szCs w:val="22"/>
              </w:rPr>
            </w:pPr>
            <w:r>
              <w:rPr>
                <w:rFonts w:ascii="Verdana" w:hAnsi="Verdana" w:cstheme="minorHAnsi"/>
                <w:bCs/>
                <w:sz w:val="22"/>
                <w:szCs w:val="22"/>
              </w:rPr>
              <w:t xml:space="preserve">Reaching Families: </w:t>
            </w:r>
          </w:p>
          <w:p w14:paraId="14375CF7" w14:textId="77777777" w:rsidR="00ED7936" w:rsidRDefault="00ED7936" w:rsidP="003369C7">
            <w:pPr>
              <w:pStyle w:val="ListParagraph"/>
              <w:numPr>
                <w:ilvl w:val="0"/>
                <w:numId w:val="21"/>
              </w:numPr>
              <w:jc w:val="left"/>
              <w:rPr>
                <w:rFonts w:ascii="Verdana" w:hAnsi="Verdana" w:cstheme="minorHAnsi"/>
                <w:bCs/>
                <w:sz w:val="22"/>
                <w:szCs w:val="22"/>
              </w:rPr>
            </w:pPr>
            <w:r w:rsidRPr="003369C7">
              <w:rPr>
                <w:rFonts w:ascii="Verdana" w:hAnsi="Verdana" w:cstheme="minorHAnsi"/>
                <w:bCs/>
                <w:sz w:val="22"/>
                <w:szCs w:val="22"/>
              </w:rPr>
              <w:lastRenderedPageBreak/>
              <w:t xml:space="preserve">Seeing impact of </w:t>
            </w:r>
            <w:proofErr w:type="gramStart"/>
            <w:r w:rsidRPr="003369C7">
              <w:rPr>
                <w:rFonts w:ascii="Verdana" w:hAnsi="Verdana" w:cstheme="minorHAnsi"/>
                <w:bCs/>
                <w:sz w:val="22"/>
                <w:szCs w:val="22"/>
              </w:rPr>
              <w:t>cost of living</w:t>
            </w:r>
            <w:proofErr w:type="gramEnd"/>
            <w:r w:rsidRPr="003369C7">
              <w:rPr>
                <w:rFonts w:ascii="Verdana" w:hAnsi="Verdana" w:cstheme="minorHAnsi"/>
                <w:bCs/>
                <w:sz w:val="22"/>
                <w:szCs w:val="22"/>
              </w:rPr>
              <w:t xml:space="preserve"> crisis with their families, with many cutting back on food and other essentials.  </w:t>
            </w:r>
          </w:p>
          <w:p w14:paraId="303ACBCB" w14:textId="77777777" w:rsidR="00ED7936" w:rsidRDefault="00ED7936" w:rsidP="003369C7">
            <w:pPr>
              <w:pStyle w:val="ListParagraph"/>
              <w:numPr>
                <w:ilvl w:val="0"/>
                <w:numId w:val="21"/>
              </w:numPr>
              <w:jc w:val="left"/>
              <w:rPr>
                <w:rFonts w:ascii="Verdana" w:hAnsi="Verdana" w:cstheme="minorHAnsi"/>
                <w:bCs/>
                <w:sz w:val="22"/>
                <w:szCs w:val="22"/>
              </w:rPr>
            </w:pPr>
            <w:r>
              <w:rPr>
                <w:rFonts w:ascii="Verdana" w:hAnsi="Verdana" w:cstheme="minorHAnsi"/>
                <w:bCs/>
                <w:sz w:val="22"/>
                <w:szCs w:val="22"/>
              </w:rPr>
              <w:t>Benefits Adviser has now been in post for a year and has helped families access up to £3million.</w:t>
            </w:r>
          </w:p>
          <w:p w14:paraId="223EC66A" w14:textId="76397C48" w:rsidR="00ED7936" w:rsidRDefault="00ED7936" w:rsidP="003369C7">
            <w:pPr>
              <w:pStyle w:val="ListParagraph"/>
              <w:numPr>
                <w:ilvl w:val="0"/>
                <w:numId w:val="21"/>
              </w:numPr>
              <w:jc w:val="left"/>
              <w:rPr>
                <w:rFonts w:ascii="Verdana" w:hAnsi="Verdana" w:cstheme="minorHAnsi"/>
                <w:bCs/>
                <w:sz w:val="22"/>
                <w:szCs w:val="22"/>
              </w:rPr>
            </w:pPr>
            <w:r>
              <w:rPr>
                <w:rFonts w:ascii="Verdana" w:hAnsi="Verdana" w:cstheme="minorHAnsi"/>
                <w:bCs/>
                <w:sz w:val="22"/>
                <w:szCs w:val="22"/>
              </w:rPr>
              <w:t xml:space="preserve">They take around 80 calls a week. Parents are emotionally exhausted and often break down during the call.  A significant number of them support children from the NDP pathway.  </w:t>
            </w:r>
          </w:p>
          <w:p w14:paraId="7E124629" w14:textId="77777777" w:rsidR="00ED7936" w:rsidRDefault="00ED7936" w:rsidP="003369C7">
            <w:pPr>
              <w:pStyle w:val="ListParagraph"/>
              <w:numPr>
                <w:ilvl w:val="0"/>
                <w:numId w:val="21"/>
              </w:numPr>
              <w:jc w:val="left"/>
              <w:rPr>
                <w:rFonts w:ascii="Verdana" w:hAnsi="Verdana" w:cstheme="minorHAnsi"/>
                <w:bCs/>
                <w:sz w:val="22"/>
                <w:szCs w:val="22"/>
              </w:rPr>
            </w:pPr>
            <w:r>
              <w:rPr>
                <w:rFonts w:ascii="Verdana" w:hAnsi="Verdana" w:cstheme="minorHAnsi"/>
                <w:bCs/>
                <w:sz w:val="22"/>
                <w:szCs w:val="22"/>
              </w:rPr>
              <w:t>There are now 5 Umbrella groups, including a recently established one in Chichester.  About to start a new Umbrella group in Shoreham.</w:t>
            </w:r>
          </w:p>
          <w:p w14:paraId="5328BFDE" w14:textId="77777777" w:rsidR="00ED7936" w:rsidRDefault="00ED7936" w:rsidP="003369C7">
            <w:pPr>
              <w:pStyle w:val="ListParagraph"/>
              <w:numPr>
                <w:ilvl w:val="0"/>
                <w:numId w:val="21"/>
              </w:numPr>
              <w:jc w:val="left"/>
              <w:rPr>
                <w:rFonts w:ascii="Verdana" w:hAnsi="Verdana" w:cstheme="minorHAnsi"/>
                <w:bCs/>
                <w:sz w:val="22"/>
                <w:szCs w:val="22"/>
              </w:rPr>
            </w:pPr>
            <w:r>
              <w:rPr>
                <w:rFonts w:ascii="Verdana" w:hAnsi="Verdana" w:cstheme="minorHAnsi"/>
                <w:bCs/>
                <w:sz w:val="22"/>
                <w:szCs w:val="22"/>
              </w:rPr>
              <w:t>They run around 100 workshops a year for parents.  The NDP ones are particularly sought after.  They have a waiting list of around 1500 wanting to access the training – is a huge demand.</w:t>
            </w:r>
          </w:p>
          <w:p w14:paraId="2F586952" w14:textId="77777777" w:rsidR="00ED7936" w:rsidRDefault="00ED7936" w:rsidP="003369C7">
            <w:pPr>
              <w:jc w:val="left"/>
              <w:rPr>
                <w:rFonts w:ascii="Verdana" w:hAnsi="Verdana" w:cstheme="minorHAnsi"/>
                <w:bCs/>
                <w:sz w:val="22"/>
                <w:szCs w:val="22"/>
              </w:rPr>
            </w:pPr>
          </w:p>
          <w:p w14:paraId="50CBFD7C" w14:textId="088FE276" w:rsidR="00ED7936" w:rsidRDefault="00ED7936" w:rsidP="003369C7">
            <w:pPr>
              <w:jc w:val="left"/>
              <w:rPr>
                <w:rFonts w:ascii="Verdana" w:hAnsi="Verdana" w:cstheme="minorHAnsi"/>
                <w:bCs/>
                <w:sz w:val="22"/>
                <w:szCs w:val="22"/>
              </w:rPr>
            </w:pPr>
            <w:r>
              <w:rPr>
                <w:rFonts w:ascii="Verdana" w:hAnsi="Verdana" w:cstheme="minorHAnsi"/>
                <w:bCs/>
                <w:sz w:val="22"/>
                <w:szCs w:val="22"/>
              </w:rPr>
              <w:t>SENDIAS:</w:t>
            </w:r>
          </w:p>
          <w:p w14:paraId="11AB544B" w14:textId="02C3796E" w:rsidR="00ED7936" w:rsidRPr="003369C7" w:rsidRDefault="00ED7936" w:rsidP="003369C7">
            <w:pPr>
              <w:pStyle w:val="ListParagraph"/>
              <w:numPr>
                <w:ilvl w:val="0"/>
                <w:numId w:val="22"/>
              </w:numPr>
              <w:jc w:val="left"/>
              <w:rPr>
                <w:rFonts w:ascii="Verdana" w:hAnsi="Verdana" w:cstheme="minorHAnsi"/>
                <w:bCs/>
                <w:sz w:val="22"/>
                <w:szCs w:val="22"/>
              </w:rPr>
            </w:pPr>
            <w:r>
              <w:rPr>
                <w:rFonts w:ascii="Verdana" w:hAnsi="Verdana" w:cstheme="minorHAnsi"/>
                <w:bCs/>
                <w:sz w:val="22"/>
                <w:szCs w:val="22"/>
              </w:rPr>
              <w:t xml:space="preserve">Are currently developing guides and factsheets to replace the old leaflets.  These are all available on their website - </w:t>
            </w:r>
            <w:hyperlink r:id="rId14" w:history="1">
              <w:r>
                <w:rPr>
                  <w:rStyle w:val="Hyperlink"/>
                </w:rPr>
                <w:t>West Sussex SENDIAS Service</w:t>
              </w:r>
            </w:hyperlink>
            <w:r>
              <w:t xml:space="preserve"> </w:t>
            </w:r>
            <w:r w:rsidRPr="003369C7">
              <w:rPr>
                <w:rFonts w:ascii="Verdana" w:hAnsi="Verdana"/>
                <w:sz w:val="22"/>
                <w:szCs w:val="22"/>
              </w:rPr>
              <w:t>and are p</w:t>
            </w:r>
            <w:r>
              <w:rPr>
                <w:rFonts w:ascii="Verdana" w:hAnsi="Verdana"/>
                <w:sz w:val="22"/>
                <w:szCs w:val="22"/>
              </w:rPr>
              <w:t xml:space="preserve">roving popular with families and schools.  </w:t>
            </w:r>
          </w:p>
          <w:p w14:paraId="20162EDB" w14:textId="7847CE02" w:rsidR="00ED7936" w:rsidRPr="00777E81" w:rsidRDefault="00ED7936" w:rsidP="003369C7">
            <w:pPr>
              <w:pStyle w:val="ListParagraph"/>
              <w:numPr>
                <w:ilvl w:val="1"/>
                <w:numId w:val="22"/>
              </w:numPr>
              <w:jc w:val="left"/>
              <w:rPr>
                <w:rFonts w:ascii="Verdana" w:hAnsi="Verdana" w:cstheme="minorHAnsi"/>
                <w:bCs/>
                <w:sz w:val="22"/>
                <w:szCs w:val="22"/>
              </w:rPr>
            </w:pPr>
            <w:r>
              <w:rPr>
                <w:rFonts w:ascii="Verdana" w:hAnsi="Verdana"/>
                <w:sz w:val="22"/>
                <w:szCs w:val="22"/>
              </w:rPr>
              <w:t>AM offered to work with SENDIAS to develop a factsheet on what support will be available to young people while they are waiting for an EHCNA.</w:t>
            </w:r>
          </w:p>
          <w:p w14:paraId="75B70A33" w14:textId="42024E23" w:rsidR="00ED7936" w:rsidRPr="003369C7" w:rsidRDefault="00ED7936" w:rsidP="003369C7">
            <w:pPr>
              <w:pStyle w:val="ListParagraph"/>
              <w:numPr>
                <w:ilvl w:val="1"/>
                <w:numId w:val="22"/>
              </w:numPr>
              <w:jc w:val="left"/>
              <w:rPr>
                <w:rFonts w:ascii="Verdana" w:hAnsi="Verdana" w:cstheme="minorHAnsi"/>
                <w:bCs/>
                <w:sz w:val="22"/>
                <w:szCs w:val="22"/>
              </w:rPr>
            </w:pPr>
            <w:r>
              <w:rPr>
                <w:rFonts w:ascii="Verdana" w:hAnsi="Verdana"/>
                <w:sz w:val="22"/>
                <w:szCs w:val="22"/>
              </w:rPr>
              <w:t>Will produce an annual set of the monthly statistics sent round by Elizabeth Holland.</w:t>
            </w:r>
          </w:p>
          <w:p w14:paraId="57E103D2" w14:textId="77777777" w:rsidR="00ED7936" w:rsidRPr="00777E81" w:rsidRDefault="00ED7936" w:rsidP="003369C7">
            <w:pPr>
              <w:pStyle w:val="ListParagraph"/>
              <w:numPr>
                <w:ilvl w:val="0"/>
                <w:numId w:val="22"/>
              </w:numPr>
              <w:jc w:val="left"/>
              <w:rPr>
                <w:rFonts w:ascii="Verdana" w:hAnsi="Verdana" w:cstheme="minorHAnsi"/>
                <w:bCs/>
                <w:sz w:val="22"/>
                <w:szCs w:val="22"/>
              </w:rPr>
            </w:pPr>
            <w:r>
              <w:rPr>
                <w:rFonts w:ascii="Verdana" w:hAnsi="Verdana"/>
                <w:sz w:val="22"/>
                <w:szCs w:val="22"/>
              </w:rPr>
              <w:t>Are attending the September meeting of Young Voices with Toby Wilson.</w:t>
            </w:r>
          </w:p>
          <w:p w14:paraId="4E95D0C4" w14:textId="77777777" w:rsidR="00ED7936" w:rsidRDefault="00ED7936" w:rsidP="00777E81">
            <w:pPr>
              <w:jc w:val="left"/>
              <w:rPr>
                <w:rFonts w:ascii="Verdana" w:hAnsi="Verdana" w:cstheme="minorHAnsi"/>
                <w:bCs/>
                <w:sz w:val="22"/>
                <w:szCs w:val="22"/>
              </w:rPr>
            </w:pPr>
          </w:p>
          <w:p w14:paraId="1882AF54" w14:textId="77777777" w:rsidR="00ED7936" w:rsidRDefault="00ED7936" w:rsidP="00777E81">
            <w:pPr>
              <w:jc w:val="left"/>
              <w:rPr>
                <w:rFonts w:ascii="Verdana" w:hAnsi="Verdana" w:cstheme="minorHAnsi"/>
                <w:bCs/>
                <w:sz w:val="22"/>
                <w:szCs w:val="22"/>
              </w:rPr>
            </w:pPr>
            <w:r>
              <w:rPr>
                <w:rFonts w:ascii="Verdana" w:hAnsi="Verdana" w:cstheme="minorHAnsi"/>
                <w:bCs/>
                <w:sz w:val="22"/>
                <w:szCs w:val="22"/>
              </w:rPr>
              <w:t>WSPCF</w:t>
            </w:r>
          </w:p>
          <w:p w14:paraId="072D14CE" w14:textId="77777777" w:rsidR="00ED7936" w:rsidRDefault="00ED7936" w:rsidP="00777E81">
            <w:pPr>
              <w:pStyle w:val="ListParagraph"/>
              <w:numPr>
                <w:ilvl w:val="0"/>
                <w:numId w:val="23"/>
              </w:numPr>
              <w:jc w:val="left"/>
              <w:rPr>
                <w:rFonts w:ascii="Verdana" w:hAnsi="Verdana" w:cstheme="minorHAnsi"/>
                <w:bCs/>
                <w:sz w:val="22"/>
                <w:szCs w:val="22"/>
              </w:rPr>
            </w:pPr>
            <w:r>
              <w:rPr>
                <w:rFonts w:ascii="Verdana" w:hAnsi="Verdana" w:cstheme="minorHAnsi"/>
                <w:bCs/>
                <w:sz w:val="22"/>
                <w:szCs w:val="22"/>
              </w:rPr>
              <w:t>Sent out a simple survey to parents to get a sense of how things are – see attached presentations.  Word graphic particularly powerful – language used previously used to be fight/battle; is now despair, defeated, frustrated.</w:t>
            </w:r>
          </w:p>
          <w:p w14:paraId="20714342" w14:textId="3489A868" w:rsidR="00ED7936" w:rsidRDefault="00ED7936" w:rsidP="00777E81">
            <w:pPr>
              <w:pStyle w:val="ListParagraph"/>
              <w:numPr>
                <w:ilvl w:val="0"/>
                <w:numId w:val="23"/>
              </w:numPr>
              <w:jc w:val="left"/>
              <w:rPr>
                <w:rFonts w:ascii="Verdana" w:hAnsi="Verdana" w:cstheme="minorHAnsi"/>
                <w:bCs/>
                <w:sz w:val="22"/>
                <w:szCs w:val="22"/>
              </w:rPr>
            </w:pPr>
            <w:r>
              <w:rPr>
                <w:rFonts w:ascii="Verdana" w:hAnsi="Verdana" w:cstheme="minorHAnsi"/>
                <w:bCs/>
                <w:sz w:val="22"/>
                <w:szCs w:val="22"/>
              </w:rPr>
              <w:t>Levels of satisfaction with social care particularly low – only 10%.  Education was highest at 40% but all areas scored lowly.</w:t>
            </w:r>
          </w:p>
          <w:p w14:paraId="63A8BC1C" w14:textId="77777777" w:rsidR="00ED7936" w:rsidRDefault="00ED7936" w:rsidP="00777E81">
            <w:pPr>
              <w:pStyle w:val="ListParagraph"/>
              <w:numPr>
                <w:ilvl w:val="1"/>
                <w:numId w:val="23"/>
              </w:numPr>
              <w:jc w:val="left"/>
              <w:rPr>
                <w:rFonts w:ascii="Verdana" w:hAnsi="Verdana" w:cstheme="minorHAnsi"/>
                <w:bCs/>
                <w:sz w:val="22"/>
                <w:szCs w:val="22"/>
              </w:rPr>
            </w:pPr>
            <w:r>
              <w:rPr>
                <w:rFonts w:ascii="Verdana" w:hAnsi="Verdana" w:cstheme="minorHAnsi"/>
                <w:bCs/>
                <w:sz w:val="22"/>
                <w:szCs w:val="22"/>
              </w:rPr>
              <w:t>Age of children mostly 10-17, but breadth of responses covered 2-27.</w:t>
            </w:r>
          </w:p>
          <w:p w14:paraId="29A28B21" w14:textId="2BC3505A" w:rsidR="00ED7936" w:rsidRDefault="00ED7936" w:rsidP="00777E81">
            <w:pPr>
              <w:pStyle w:val="ListParagraph"/>
              <w:numPr>
                <w:ilvl w:val="0"/>
                <w:numId w:val="23"/>
              </w:numPr>
              <w:jc w:val="left"/>
              <w:rPr>
                <w:rFonts w:ascii="Verdana" w:hAnsi="Verdana" w:cstheme="minorHAnsi"/>
                <w:bCs/>
                <w:sz w:val="22"/>
                <w:szCs w:val="22"/>
              </w:rPr>
            </w:pPr>
            <w:r>
              <w:rPr>
                <w:rFonts w:ascii="Verdana" w:hAnsi="Verdana" w:cstheme="minorHAnsi"/>
                <w:bCs/>
                <w:sz w:val="22"/>
                <w:szCs w:val="22"/>
              </w:rPr>
              <w:t xml:space="preserve">Waiting lists: parents are not receiving acknowledgements within 72 hours after contacting SPOA.  There are known issues around SPOA, which has been overwhelmed by the number of calls received.  Example given of parent contacting NDP and having to wait several months to get a letter to say that they will be added to the waiting list, which can take a further 2-3 years.  </w:t>
            </w:r>
          </w:p>
          <w:p w14:paraId="5CB24493" w14:textId="77777777" w:rsidR="00ED7936" w:rsidRDefault="00ED7936" w:rsidP="000C7038">
            <w:pPr>
              <w:pStyle w:val="ListParagraph"/>
              <w:numPr>
                <w:ilvl w:val="1"/>
                <w:numId w:val="23"/>
              </w:numPr>
              <w:jc w:val="left"/>
              <w:rPr>
                <w:rFonts w:ascii="Verdana" w:hAnsi="Verdana" w:cstheme="minorHAnsi"/>
                <w:bCs/>
                <w:sz w:val="22"/>
                <w:szCs w:val="22"/>
              </w:rPr>
            </w:pPr>
            <w:r>
              <w:rPr>
                <w:rFonts w:ascii="Verdana" w:hAnsi="Verdana" w:cstheme="minorHAnsi"/>
                <w:bCs/>
                <w:sz w:val="22"/>
                <w:szCs w:val="22"/>
              </w:rPr>
              <w:t xml:space="preserve">JP unaware of this and will raise it with the NDP team – it was agreed that waiting several months for a notification was unacceptable. </w:t>
            </w:r>
          </w:p>
          <w:p w14:paraId="23E2C86A" w14:textId="3D96162B" w:rsidR="00ED7936" w:rsidRDefault="00ED7936" w:rsidP="007D46FA">
            <w:pPr>
              <w:pStyle w:val="ListParagraph"/>
              <w:numPr>
                <w:ilvl w:val="0"/>
                <w:numId w:val="23"/>
              </w:numPr>
              <w:jc w:val="left"/>
              <w:rPr>
                <w:rFonts w:ascii="Verdana" w:hAnsi="Verdana" w:cstheme="minorHAnsi"/>
                <w:bCs/>
                <w:sz w:val="22"/>
                <w:szCs w:val="22"/>
              </w:rPr>
            </w:pPr>
            <w:r>
              <w:rPr>
                <w:rFonts w:ascii="Verdana" w:hAnsi="Verdana" w:cstheme="minorHAnsi"/>
                <w:bCs/>
                <w:sz w:val="22"/>
                <w:szCs w:val="22"/>
              </w:rPr>
              <w:t>We need to focus on what we can do to support families while they are waiting – need to adapt our systems and processes to meet the increased demands of the post-Covid world.</w:t>
            </w:r>
          </w:p>
          <w:p w14:paraId="41DD5693" w14:textId="23D3B48C" w:rsidR="00ED7936" w:rsidRDefault="00ED7936" w:rsidP="00F9395B">
            <w:pPr>
              <w:pStyle w:val="ListParagraph"/>
              <w:numPr>
                <w:ilvl w:val="1"/>
                <w:numId w:val="23"/>
              </w:numPr>
              <w:jc w:val="left"/>
              <w:rPr>
                <w:rFonts w:ascii="Verdana" w:hAnsi="Verdana" w:cstheme="minorHAnsi"/>
                <w:bCs/>
                <w:sz w:val="22"/>
                <w:szCs w:val="22"/>
              </w:rPr>
            </w:pPr>
            <w:r>
              <w:rPr>
                <w:rFonts w:ascii="Verdana" w:hAnsi="Verdana" w:cstheme="minorHAnsi"/>
                <w:bCs/>
                <w:sz w:val="22"/>
                <w:szCs w:val="22"/>
              </w:rPr>
              <w:t>Reaching Families reported that 67% of their parents say they struggle with anxiety and depression.</w:t>
            </w:r>
          </w:p>
          <w:p w14:paraId="7156ECB0" w14:textId="3D1E2FA3" w:rsidR="00ED7936" w:rsidRDefault="00ED7936" w:rsidP="007D46FA">
            <w:pPr>
              <w:pStyle w:val="ListParagraph"/>
              <w:numPr>
                <w:ilvl w:val="1"/>
                <w:numId w:val="23"/>
              </w:numPr>
              <w:jc w:val="left"/>
              <w:rPr>
                <w:rFonts w:ascii="Verdana" w:hAnsi="Verdana" w:cstheme="minorHAnsi"/>
                <w:bCs/>
                <w:sz w:val="22"/>
                <w:szCs w:val="22"/>
              </w:rPr>
            </w:pPr>
            <w:r>
              <w:rPr>
                <w:rFonts w:ascii="Verdana" w:hAnsi="Verdana" w:cstheme="minorHAnsi"/>
                <w:bCs/>
                <w:sz w:val="22"/>
                <w:szCs w:val="22"/>
              </w:rPr>
              <w:t>CP to set up a group with WSPCF, Reaching Families</w:t>
            </w:r>
            <w:r w:rsidR="003229CE">
              <w:rPr>
                <w:rFonts w:ascii="Verdana" w:hAnsi="Verdana" w:cstheme="minorHAnsi"/>
                <w:bCs/>
                <w:sz w:val="22"/>
                <w:szCs w:val="22"/>
              </w:rPr>
              <w:t>, Commissioning</w:t>
            </w:r>
            <w:r>
              <w:rPr>
                <w:rFonts w:ascii="Verdana" w:hAnsi="Verdana" w:cstheme="minorHAnsi"/>
                <w:bCs/>
                <w:sz w:val="22"/>
                <w:szCs w:val="22"/>
              </w:rPr>
              <w:t xml:space="preserve"> and Social Care to focus on what support we can offer families.   </w:t>
            </w:r>
          </w:p>
          <w:p w14:paraId="300C95FE" w14:textId="77777777" w:rsidR="00ED7936" w:rsidRDefault="00ED7936" w:rsidP="005D13F4">
            <w:pPr>
              <w:pStyle w:val="ListParagraph"/>
              <w:numPr>
                <w:ilvl w:val="0"/>
                <w:numId w:val="23"/>
              </w:numPr>
              <w:jc w:val="left"/>
              <w:rPr>
                <w:rFonts w:ascii="Verdana" w:hAnsi="Verdana" w:cstheme="minorHAnsi"/>
                <w:bCs/>
                <w:sz w:val="22"/>
                <w:szCs w:val="22"/>
              </w:rPr>
            </w:pPr>
            <w:r>
              <w:rPr>
                <w:rFonts w:ascii="Verdana" w:hAnsi="Verdana" w:cstheme="minorHAnsi"/>
                <w:bCs/>
                <w:sz w:val="22"/>
                <w:szCs w:val="22"/>
              </w:rPr>
              <w:lastRenderedPageBreak/>
              <w:t>Right to Choose scheme with GPs – families can choose to pay privately.  Need to clarify the system.</w:t>
            </w:r>
          </w:p>
          <w:p w14:paraId="4F1940B4" w14:textId="0A2414C1" w:rsidR="00ED7936" w:rsidRPr="00F9395B" w:rsidRDefault="00ED7936" w:rsidP="00F9395B">
            <w:pPr>
              <w:jc w:val="left"/>
              <w:rPr>
                <w:rFonts w:ascii="Verdana" w:hAnsi="Verdana" w:cstheme="minorHAnsi"/>
                <w:bCs/>
                <w:sz w:val="22"/>
                <w:szCs w:val="22"/>
              </w:rPr>
            </w:pPr>
          </w:p>
        </w:tc>
        <w:tc>
          <w:tcPr>
            <w:tcW w:w="1701" w:type="dxa"/>
          </w:tcPr>
          <w:p w14:paraId="3F888FD6" w14:textId="77777777" w:rsidR="00ED7936" w:rsidRDefault="00ED7936" w:rsidP="00ED7936">
            <w:pPr>
              <w:jc w:val="left"/>
              <w:rPr>
                <w:rFonts w:ascii="Verdana" w:hAnsi="Verdana" w:cstheme="minorHAnsi"/>
                <w:bCs/>
                <w:sz w:val="22"/>
                <w:szCs w:val="22"/>
              </w:rPr>
            </w:pPr>
          </w:p>
          <w:p w14:paraId="0786E9CF" w14:textId="77777777" w:rsidR="00ED7936" w:rsidRDefault="00ED7936" w:rsidP="00ED7936">
            <w:pPr>
              <w:jc w:val="left"/>
              <w:rPr>
                <w:rFonts w:ascii="Verdana" w:hAnsi="Verdana" w:cstheme="minorHAnsi"/>
                <w:bCs/>
                <w:sz w:val="22"/>
                <w:szCs w:val="22"/>
              </w:rPr>
            </w:pPr>
          </w:p>
          <w:p w14:paraId="50CC0D36" w14:textId="77777777" w:rsidR="00ED7936" w:rsidRDefault="00ED7936" w:rsidP="00ED7936">
            <w:pPr>
              <w:jc w:val="left"/>
              <w:rPr>
                <w:rFonts w:ascii="Verdana" w:hAnsi="Verdana" w:cstheme="minorHAnsi"/>
                <w:bCs/>
                <w:sz w:val="22"/>
                <w:szCs w:val="22"/>
              </w:rPr>
            </w:pPr>
          </w:p>
          <w:p w14:paraId="54AB6F0E" w14:textId="77777777" w:rsidR="00ED7936" w:rsidRDefault="00ED7936" w:rsidP="00ED7936">
            <w:pPr>
              <w:jc w:val="left"/>
              <w:rPr>
                <w:rFonts w:ascii="Verdana" w:hAnsi="Verdana" w:cstheme="minorHAnsi"/>
                <w:bCs/>
                <w:sz w:val="22"/>
                <w:szCs w:val="22"/>
              </w:rPr>
            </w:pPr>
          </w:p>
          <w:p w14:paraId="07F43A49" w14:textId="77777777" w:rsidR="00ED7936" w:rsidRDefault="00ED7936" w:rsidP="00ED7936">
            <w:pPr>
              <w:jc w:val="left"/>
              <w:rPr>
                <w:rFonts w:ascii="Verdana" w:hAnsi="Verdana" w:cstheme="minorHAnsi"/>
                <w:bCs/>
                <w:sz w:val="22"/>
                <w:szCs w:val="22"/>
              </w:rPr>
            </w:pPr>
          </w:p>
          <w:p w14:paraId="48C286FB" w14:textId="77777777" w:rsidR="00ED7936" w:rsidRDefault="00ED7936" w:rsidP="00ED7936">
            <w:pPr>
              <w:jc w:val="left"/>
              <w:rPr>
                <w:rFonts w:ascii="Verdana" w:hAnsi="Verdana" w:cstheme="minorHAnsi"/>
                <w:bCs/>
                <w:sz w:val="22"/>
                <w:szCs w:val="22"/>
              </w:rPr>
            </w:pPr>
          </w:p>
          <w:p w14:paraId="3206A53B" w14:textId="77777777" w:rsidR="00ED7936" w:rsidRDefault="00ED7936" w:rsidP="00ED7936">
            <w:pPr>
              <w:jc w:val="left"/>
              <w:rPr>
                <w:rFonts w:ascii="Verdana" w:hAnsi="Verdana" w:cstheme="minorHAnsi"/>
                <w:bCs/>
                <w:sz w:val="22"/>
                <w:szCs w:val="22"/>
              </w:rPr>
            </w:pPr>
          </w:p>
          <w:p w14:paraId="742A6A64" w14:textId="77777777" w:rsidR="00ED7936" w:rsidRDefault="00ED7936" w:rsidP="00ED7936">
            <w:pPr>
              <w:jc w:val="left"/>
              <w:rPr>
                <w:rFonts w:ascii="Verdana" w:hAnsi="Verdana" w:cstheme="minorHAnsi"/>
                <w:bCs/>
                <w:sz w:val="22"/>
                <w:szCs w:val="22"/>
              </w:rPr>
            </w:pPr>
          </w:p>
          <w:p w14:paraId="379EF504" w14:textId="77777777" w:rsidR="00ED7936" w:rsidRDefault="00ED7936" w:rsidP="00ED7936">
            <w:pPr>
              <w:jc w:val="left"/>
              <w:rPr>
                <w:rFonts w:ascii="Verdana" w:hAnsi="Verdana" w:cstheme="minorHAnsi"/>
                <w:bCs/>
                <w:sz w:val="22"/>
                <w:szCs w:val="22"/>
              </w:rPr>
            </w:pPr>
          </w:p>
          <w:p w14:paraId="3E3264A3" w14:textId="77777777" w:rsidR="00ED7936" w:rsidRDefault="00ED7936" w:rsidP="00ED7936">
            <w:pPr>
              <w:jc w:val="left"/>
              <w:rPr>
                <w:rFonts w:ascii="Verdana" w:hAnsi="Verdana" w:cstheme="minorHAnsi"/>
                <w:bCs/>
                <w:sz w:val="22"/>
                <w:szCs w:val="22"/>
              </w:rPr>
            </w:pPr>
          </w:p>
          <w:p w14:paraId="23D62D4A" w14:textId="77777777" w:rsidR="00ED7936" w:rsidRDefault="00ED7936" w:rsidP="00ED7936">
            <w:pPr>
              <w:jc w:val="left"/>
              <w:rPr>
                <w:rFonts w:ascii="Verdana" w:hAnsi="Verdana" w:cstheme="minorHAnsi"/>
                <w:bCs/>
                <w:sz w:val="22"/>
                <w:szCs w:val="22"/>
              </w:rPr>
            </w:pPr>
          </w:p>
          <w:p w14:paraId="5150E441" w14:textId="77777777" w:rsidR="00ED7936" w:rsidRDefault="00ED7936" w:rsidP="00ED7936">
            <w:pPr>
              <w:jc w:val="left"/>
              <w:rPr>
                <w:rFonts w:ascii="Verdana" w:hAnsi="Verdana" w:cstheme="minorHAnsi"/>
                <w:bCs/>
                <w:sz w:val="22"/>
                <w:szCs w:val="22"/>
              </w:rPr>
            </w:pPr>
          </w:p>
          <w:p w14:paraId="7C6B5217" w14:textId="77777777" w:rsidR="00ED7936" w:rsidRDefault="00ED7936" w:rsidP="00ED7936">
            <w:pPr>
              <w:jc w:val="left"/>
              <w:rPr>
                <w:rFonts w:ascii="Verdana" w:hAnsi="Verdana" w:cstheme="minorHAnsi"/>
                <w:bCs/>
                <w:sz w:val="22"/>
                <w:szCs w:val="22"/>
              </w:rPr>
            </w:pPr>
          </w:p>
          <w:p w14:paraId="79BE3850" w14:textId="77777777" w:rsidR="00ED7936" w:rsidRDefault="00ED7936" w:rsidP="00ED7936">
            <w:pPr>
              <w:jc w:val="left"/>
              <w:rPr>
                <w:rFonts w:ascii="Verdana" w:hAnsi="Verdana" w:cstheme="minorHAnsi"/>
                <w:bCs/>
                <w:sz w:val="22"/>
                <w:szCs w:val="22"/>
              </w:rPr>
            </w:pPr>
          </w:p>
          <w:p w14:paraId="751A92A7" w14:textId="77777777" w:rsidR="00ED7936" w:rsidRDefault="00ED7936" w:rsidP="00ED7936">
            <w:pPr>
              <w:jc w:val="left"/>
              <w:rPr>
                <w:rFonts w:ascii="Verdana" w:hAnsi="Verdana" w:cstheme="minorHAnsi"/>
                <w:bCs/>
                <w:sz w:val="22"/>
                <w:szCs w:val="22"/>
              </w:rPr>
            </w:pPr>
          </w:p>
          <w:p w14:paraId="1A133223" w14:textId="77777777" w:rsidR="00ED7936" w:rsidRDefault="00ED7936" w:rsidP="00ED7936">
            <w:pPr>
              <w:jc w:val="left"/>
              <w:rPr>
                <w:rFonts w:ascii="Verdana" w:hAnsi="Verdana" w:cstheme="minorHAnsi"/>
                <w:bCs/>
                <w:sz w:val="22"/>
                <w:szCs w:val="22"/>
              </w:rPr>
            </w:pPr>
          </w:p>
          <w:p w14:paraId="11D9C36D" w14:textId="77777777" w:rsidR="00ED7936" w:rsidRDefault="00ED7936" w:rsidP="00ED7936">
            <w:pPr>
              <w:jc w:val="left"/>
              <w:rPr>
                <w:rFonts w:ascii="Verdana" w:hAnsi="Verdana" w:cstheme="minorHAnsi"/>
                <w:bCs/>
                <w:sz w:val="22"/>
                <w:szCs w:val="22"/>
              </w:rPr>
            </w:pPr>
          </w:p>
          <w:p w14:paraId="0C4A2EE7" w14:textId="77777777" w:rsidR="00ED7936" w:rsidRDefault="00ED7936" w:rsidP="00ED7936">
            <w:pPr>
              <w:jc w:val="left"/>
              <w:rPr>
                <w:rFonts w:ascii="Verdana" w:hAnsi="Verdana" w:cstheme="minorHAnsi"/>
                <w:bCs/>
                <w:sz w:val="22"/>
                <w:szCs w:val="22"/>
              </w:rPr>
            </w:pPr>
          </w:p>
          <w:p w14:paraId="3D867F5D" w14:textId="77777777" w:rsidR="00ED7936" w:rsidRDefault="00ED7936" w:rsidP="00ED7936">
            <w:pPr>
              <w:jc w:val="left"/>
              <w:rPr>
                <w:rFonts w:ascii="Verdana" w:hAnsi="Verdana" w:cstheme="minorHAnsi"/>
                <w:bCs/>
                <w:sz w:val="22"/>
                <w:szCs w:val="22"/>
              </w:rPr>
            </w:pPr>
          </w:p>
          <w:p w14:paraId="49014893" w14:textId="77777777" w:rsidR="00ED7936" w:rsidRDefault="00ED7936" w:rsidP="00ED7936">
            <w:pPr>
              <w:jc w:val="left"/>
              <w:rPr>
                <w:rFonts w:ascii="Verdana" w:hAnsi="Verdana" w:cstheme="minorHAnsi"/>
                <w:bCs/>
                <w:sz w:val="22"/>
                <w:szCs w:val="22"/>
              </w:rPr>
            </w:pPr>
          </w:p>
          <w:p w14:paraId="1E34F983" w14:textId="77777777" w:rsidR="00ED7936" w:rsidRDefault="00ED7936" w:rsidP="00ED7936">
            <w:pPr>
              <w:jc w:val="left"/>
              <w:rPr>
                <w:rFonts w:ascii="Verdana" w:hAnsi="Verdana" w:cstheme="minorHAnsi"/>
                <w:bCs/>
                <w:sz w:val="22"/>
                <w:szCs w:val="22"/>
              </w:rPr>
            </w:pPr>
          </w:p>
          <w:p w14:paraId="5DE6F3B1" w14:textId="77777777" w:rsidR="00ED7936" w:rsidRDefault="00ED7936" w:rsidP="00ED7936">
            <w:pPr>
              <w:jc w:val="left"/>
              <w:rPr>
                <w:rFonts w:ascii="Verdana" w:hAnsi="Verdana" w:cstheme="minorHAnsi"/>
                <w:bCs/>
                <w:sz w:val="22"/>
                <w:szCs w:val="22"/>
              </w:rPr>
            </w:pPr>
          </w:p>
          <w:p w14:paraId="58BAE8FE" w14:textId="77777777" w:rsidR="00ED7936" w:rsidRDefault="00ED7936" w:rsidP="00ED7936">
            <w:pPr>
              <w:jc w:val="left"/>
              <w:rPr>
                <w:rFonts w:ascii="Verdana" w:hAnsi="Verdana" w:cstheme="minorHAnsi"/>
                <w:bCs/>
                <w:sz w:val="22"/>
                <w:szCs w:val="22"/>
              </w:rPr>
            </w:pPr>
          </w:p>
          <w:p w14:paraId="5650E994" w14:textId="77777777" w:rsidR="00ED7936" w:rsidRDefault="00ED7936" w:rsidP="00ED7936">
            <w:pPr>
              <w:jc w:val="left"/>
              <w:rPr>
                <w:rFonts w:ascii="Verdana" w:hAnsi="Verdana" w:cstheme="minorHAnsi"/>
                <w:bCs/>
                <w:sz w:val="22"/>
                <w:szCs w:val="22"/>
              </w:rPr>
            </w:pPr>
          </w:p>
          <w:p w14:paraId="0450B284" w14:textId="573CD16B" w:rsidR="00ED7936" w:rsidRDefault="00ED7936" w:rsidP="00ED7936">
            <w:pPr>
              <w:jc w:val="left"/>
              <w:rPr>
                <w:rFonts w:ascii="Verdana" w:hAnsi="Verdana" w:cstheme="minorHAnsi"/>
                <w:bCs/>
                <w:sz w:val="22"/>
                <w:szCs w:val="22"/>
              </w:rPr>
            </w:pPr>
            <w:r>
              <w:rPr>
                <w:rFonts w:ascii="Verdana" w:hAnsi="Verdana" w:cstheme="minorHAnsi"/>
                <w:bCs/>
                <w:sz w:val="22"/>
                <w:szCs w:val="22"/>
              </w:rPr>
              <w:t>AM / HM</w:t>
            </w:r>
          </w:p>
          <w:p w14:paraId="533ADF72" w14:textId="06C55C7B" w:rsidR="00ED7936" w:rsidRDefault="00ED7936" w:rsidP="00ED7936">
            <w:pPr>
              <w:jc w:val="left"/>
              <w:rPr>
                <w:rFonts w:ascii="Verdana" w:hAnsi="Verdana" w:cstheme="minorHAnsi"/>
                <w:bCs/>
                <w:sz w:val="22"/>
                <w:szCs w:val="22"/>
              </w:rPr>
            </w:pPr>
          </w:p>
          <w:p w14:paraId="5C79895D" w14:textId="77777777" w:rsidR="002318CB" w:rsidRDefault="002318CB" w:rsidP="00ED7936">
            <w:pPr>
              <w:jc w:val="left"/>
              <w:rPr>
                <w:rFonts w:ascii="Verdana" w:hAnsi="Verdana" w:cstheme="minorHAnsi"/>
                <w:bCs/>
                <w:sz w:val="22"/>
                <w:szCs w:val="22"/>
              </w:rPr>
            </w:pPr>
          </w:p>
          <w:p w14:paraId="16E7DDD0" w14:textId="62EECAD9" w:rsidR="00ED7936" w:rsidRDefault="00ED7936" w:rsidP="00ED7936">
            <w:pPr>
              <w:jc w:val="left"/>
              <w:rPr>
                <w:rFonts w:ascii="Verdana" w:hAnsi="Verdana" w:cstheme="minorHAnsi"/>
                <w:bCs/>
                <w:sz w:val="22"/>
                <w:szCs w:val="22"/>
              </w:rPr>
            </w:pPr>
            <w:r>
              <w:rPr>
                <w:rFonts w:ascii="Verdana" w:hAnsi="Verdana" w:cstheme="minorHAnsi"/>
                <w:bCs/>
                <w:sz w:val="22"/>
                <w:szCs w:val="22"/>
              </w:rPr>
              <w:t>HM</w:t>
            </w:r>
          </w:p>
          <w:p w14:paraId="7DE8D174" w14:textId="67B83B2F" w:rsidR="00ED7936" w:rsidRDefault="00ED7936" w:rsidP="00ED7936">
            <w:pPr>
              <w:jc w:val="left"/>
              <w:rPr>
                <w:rFonts w:ascii="Verdana" w:hAnsi="Verdana" w:cstheme="minorHAnsi"/>
                <w:bCs/>
                <w:sz w:val="22"/>
                <w:szCs w:val="22"/>
              </w:rPr>
            </w:pPr>
          </w:p>
          <w:p w14:paraId="21C37795" w14:textId="62CF4C1E" w:rsidR="00ED7936" w:rsidRDefault="00ED7936" w:rsidP="00ED7936">
            <w:pPr>
              <w:jc w:val="left"/>
              <w:rPr>
                <w:rFonts w:ascii="Verdana" w:hAnsi="Verdana" w:cstheme="minorHAnsi"/>
                <w:bCs/>
                <w:sz w:val="22"/>
                <w:szCs w:val="22"/>
              </w:rPr>
            </w:pPr>
          </w:p>
          <w:p w14:paraId="45A8158E" w14:textId="5C4FCFB0" w:rsidR="00ED7936" w:rsidRDefault="00ED7936" w:rsidP="00ED7936">
            <w:pPr>
              <w:jc w:val="left"/>
              <w:rPr>
                <w:rFonts w:ascii="Verdana" w:hAnsi="Verdana" w:cstheme="minorHAnsi"/>
                <w:bCs/>
                <w:sz w:val="22"/>
                <w:szCs w:val="22"/>
              </w:rPr>
            </w:pPr>
          </w:p>
          <w:p w14:paraId="7CDF6A60" w14:textId="2200E41B" w:rsidR="00ED7936" w:rsidRDefault="00ED7936" w:rsidP="00ED7936">
            <w:pPr>
              <w:jc w:val="left"/>
              <w:rPr>
                <w:rFonts w:ascii="Verdana" w:hAnsi="Verdana" w:cstheme="minorHAnsi"/>
                <w:bCs/>
                <w:sz w:val="22"/>
                <w:szCs w:val="22"/>
              </w:rPr>
            </w:pPr>
          </w:p>
          <w:p w14:paraId="173BA3C5" w14:textId="66068CBD" w:rsidR="00ED7936" w:rsidRDefault="00ED7936" w:rsidP="00ED7936">
            <w:pPr>
              <w:jc w:val="left"/>
              <w:rPr>
                <w:rFonts w:ascii="Verdana" w:hAnsi="Verdana" w:cstheme="minorHAnsi"/>
                <w:bCs/>
                <w:sz w:val="22"/>
                <w:szCs w:val="22"/>
              </w:rPr>
            </w:pPr>
          </w:p>
          <w:p w14:paraId="24521623" w14:textId="7C2810A2" w:rsidR="00ED7936" w:rsidRDefault="00ED7936" w:rsidP="00ED7936">
            <w:pPr>
              <w:jc w:val="left"/>
              <w:rPr>
                <w:rFonts w:ascii="Verdana" w:hAnsi="Verdana" w:cstheme="minorHAnsi"/>
                <w:bCs/>
                <w:sz w:val="22"/>
                <w:szCs w:val="22"/>
              </w:rPr>
            </w:pPr>
          </w:p>
          <w:p w14:paraId="2813017A" w14:textId="7C2C6B13" w:rsidR="00ED7936" w:rsidRDefault="00ED7936" w:rsidP="00ED7936">
            <w:pPr>
              <w:jc w:val="left"/>
              <w:rPr>
                <w:rFonts w:ascii="Verdana" w:hAnsi="Verdana" w:cstheme="minorHAnsi"/>
                <w:bCs/>
                <w:sz w:val="22"/>
                <w:szCs w:val="22"/>
              </w:rPr>
            </w:pPr>
          </w:p>
          <w:p w14:paraId="4F14BC3A" w14:textId="6985CE84" w:rsidR="00ED7936" w:rsidRDefault="00ED7936" w:rsidP="00ED7936">
            <w:pPr>
              <w:jc w:val="left"/>
              <w:rPr>
                <w:rFonts w:ascii="Verdana" w:hAnsi="Verdana" w:cstheme="minorHAnsi"/>
                <w:bCs/>
                <w:sz w:val="22"/>
                <w:szCs w:val="22"/>
              </w:rPr>
            </w:pPr>
          </w:p>
          <w:p w14:paraId="4D5088CD" w14:textId="259CFB10" w:rsidR="00ED7936" w:rsidRDefault="00ED7936" w:rsidP="00ED7936">
            <w:pPr>
              <w:jc w:val="left"/>
              <w:rPr>
                <w:rFonts w:ascii="Verdana" w:hAnsi="Verdana" w:cstheme="minorHAnsi"/>
                <w:bCs/>
                <w:sz w:val="22"/>
                <w:szCs w:val="22"/>
              </w:rPr>
            </w:pPr>
          </w:p>
          <w:p w14:paraId="12585F72" w14:textId="63524897" w:rsidR="00ED7936" w:rsidRDefault="00ED7936" w:rsidP="00ED7936">
            <w:pPr>
              <w:jc w:val="left"/>
              <w:rPr>
                <w:rFonts w:ascii="Verdana" w:hAnsi="Verdana" w:cstheme="minorHAnsi"/>
                <w:bCs/>
                <w:sz w:val="22"/>
                <w:szCs w:val="22"/>
              </w:rPr>
            </w:pPr>
          </w:p>
          <w:p w14:paraId="66B7C130" w14:textId="327B43B4" w:rsidR="00ED7936" w:rsidRDefault="00ED7936" w:rsidP="00ED7936">
            <w:pPr>
              <w:jc w:val="left"/>
              <w:rPr>
                <w:rFonts w:ascii="Verdana" w:hAnsi="Verdana" w:cstheme="minorHAnsi"/>
                <w:bCs/>
                <w:sz w:val="22"/>
                <w:szCs w:val="22"/>
              </w:rPr>
            </w:pPr>
          </w:p>
          <w:p w14:paraId="3DE10E22" w14:textId="7DE7FB99" w:rsidR="00ED7936" w:rsidRDefault="00ED7936" w:rsidP="00ED7936">
            <w:pPr>
              <w:jc w:val="left"/>
              <w:rPr>
                <w:rFonts w:ascii="Verdana" w:hAnsi="Verdana" w:cstheme="minorHAnsi"/>
                <w:bCs/>
                <w:sz w:val="22"/>
                <w:szCs w:val="22"/>
              </w:rPr>
            </w:pPr>
          </w:p>
          <w:p w14:paraId="47AC2733" w14:textId="3268AADE" w:rsidR="00ED7936" w:rsidRDefault="00ED7936" w:rsidP="00ED7936">
            <w:pPr>
              <w:jc w:val="left"/>
              <w:rPr>
                <w:rFonts w:ascii="Verdana" w:hAnsi="Verdana" w:cstheme="minorHAnsi"/>
                <w:bCs/>
                <w:sz w:val="22"/>
                <w:szCs w:val="22"/>
              </w:rPr>
            </w:pPr>
          </w:p>
          <w:p w14:paraId="746FCA3B" w14:textId="7FAE337D" w:rsidR="00ED7936" w:rsidRDefault="00ED7936" w:rsidP="00ED7936">
            <w:pPr>
              <w:jc w:val="left"/>
              <w:rPr>
                <w:rFonts w:ascii="Verdana" w:hAnsi="Verdana" w:cstheme="minorHAnsi"/>
                <w:bCs/>
                <w:sz w:val="22"/>
                <w:szCs w:val="22"/>
              </w:rPr>
            </w:pPr>
          </w:p>
          <w:p w14:paraId="58FA3E91" w14:textId="133F19C5" w:rsidR="00ED7936" w:rsidRDefault="00ED7936" w:rsidP="00ED7936">
            <w:pPr>
              <w:jc w:val="left"/>
              <w:rPr>
                <w:rFonts w:ascii="Verdana" w:hAnsi="Verdana" w:cstheme="minorHAnsi"/>
                <w:bCs/>
                <w:sz w:val="22"/>
                <w:szCs w:val="22"/>
              </w:rPr>
            </w:pPr>
          </w:p>
          <w:p w14:paraId="76CC4CEA" w14:textId="16AFAF9C" w:rsidR="00ED7936" w:rsidRDefault="00ED7936" w:rsidP="00ED7936">
            <w:pPr>
              <w:jc w:val="left"/>
              <w:rPr>
                <w:rFonts w:ascii="Verdana" w:hAnsi="Verdana" w:cstheme="minorHAnsi"/>
                <w:bCs/>
                <w:sz w:val="22"/>
                <w:szCs w:val="22"/>
              </w:rPr>
            </w:pPr>
          </w:p>
          <w:p w14:paraId="6CF0BE39" w14:textId="6ABE86A4" w:rsidR="00ED7936" w:rsidRDefault="00ED7936" w:rsidP="00ED7936">
            <w:pPr>
              <w:jc w:val="left"/>
              <w:rPr>
                <w:rFonts w:ascii="Verdana" w:hAnsi="Verdana" w:cstheme="minorHAnsi"/>
                <w:bCs/>
                <w:sz w:val="22"/>
                <w:szCs w:val="22"/>
              </w:rPr>
            </w:pPr>
          </w:p>
          <w:p w14:paraId="2A403E2F" w14:textId="7EEE4D6E" w:rsidR="00ED7936" w:rsidRDefault="00ED7936" w:rsidP="00ED7936">
            <w:pPr>
              <w:jc w:val="left"/>
              <w:rPr>
                <w:rFonts w:ascii="Verdana" w:hAnsi="Verdana" w:cstheme="minorHAnsi"/>
                <w:bCs/>
                <w:sz w:val="22"/>
                <w:szCs w:val="22"/>
              </w:rPr>
            </w:pPr>
          </w:p>
          <w:p w14:paraId="171D72C5" w14:textId="5FC8A224" w:rsidR="00ED7936" w:rsidRDefault="00ED7936" w:rsidP="00ED7936">
            <w:pPr>
              <w:jc w:val="left"/>
              <w:rPr>
                <w:rFonts w:ascii="Verdana" w:hAnsi="Verdana" w:cstheme="minorHAnsi"/>
                <w:bCs/>
                <w:sz w:val="22"/>
                <w:szCs w:val="22"/>
              </w:rPr>
            </w:pPr>
          </w:p>
          <w:p w14:paraId="2F013039" w14:textId="5BA3B8D2" w:rsidR="00ED7936" w:rsidRDefault="00ED7936" w:rsidP="00ED7936">
            <w:pPr>
              <w:jc w:val="left"/>
              <w:rPr>
                <w:rFonts w:ascii="Verdana" w:hAnsi="Verdana" w:cstheme="minorHAnsi"/>
                <w:bCs/>
                <w:sz w:val="22"/>
                <w:szCs w:val="22"/>
              </w:rPr>
            </w:pPr>
          </w:p>
          <w:p w14:paraId="32F64062" w14:textId="3EA1E277" w:rsidR="00ED7936" w:rsidRDefault="00ED7936" w:rsidP="00ED7936">
            <w:pPr>
              <w:jc w:val="left"/>
              <w:rPr>
                <w:rFonts w:ascii="Verdana" w:hAnsi="Verdana" w:cstheme="minorHAnsi"/>
                <w:bCs/>
                <w:sz w:val="22"/>
                <w:szCs w:val="22"/>
              </w:rPr>
            </w:pPr>
            <w:r>
              <w:rPr>
                <w:rFonts w:ascii="Verdana" w:hAnsi="Verdana" w:cstheme="minorHAnsi"/>
                <w:bCs/>
                <w:sz w:val="22"/>
                <w:szCs w:val="22"/>
              </w:rPr>
              <w:t>JP</w:t>
            </w:r>
          </w:p>
          <w:p w14:paraId="224FE358" w14:textId="6DD16F46" w:rsidR="00ED7936" w:rsidRDefault="00ED7936" w:rsidP="00ED7936">
            <w:pPr>
              <w:jc w:val="left"/>
              <w:rPr>
                <w:rFonts w:ascii="Verdana" w:hAnsi="Verdana" w:cstheme="minorHAnsi"/>
                <w:bCs/>
                <w:sz w:val="22"/>
                <w:szCs w:val="22"/>
              </w:rPr>
            </w:pPr>
          </w:p>
          <w:p w14:paraId="76167905" w14:textId="572DB0F9" w:rsidR="0063125F" w:rsidRDefault="0063125F" w:rsidP="00ED7936">
            <w:pPr>
              <w:jc w:val="left"/>
              <w:rPr>
                <w:rFonts w:ascii="Verdana" w:hAnsi="Verdana" w:cstheme="minorHAnsi"/>
                <w:bCs/>
                <w:sz w:val="22"/>
                <w:szCs w:val="22"/>
              </w:rPr>
            </w:pPr>
          </w:p>
          <w:p w14:paraId="0EEB198D" w14:textId="6C3FE892" w:rsidR="0063125F" w:rsidRDefault="0063125F" w:rsidP="00ED7936">
            <w:pPr>
              <w:jc w:val="left"/>
              <w:rPr>
                <w:rFonts w:ascii="Verdana" w:hAnsi="Verdana" w:cstheme="minorHAnsi"/>
                <w:bCs/>
                <w:sz w:val="22"/>
                <w:szCs w:val="22"/>
              </w:rPr>
            </w:pPr>
          </w:p>
          <w:p w14:paraId="6ACA2BA3" w14:textId="68F8FD21" w:rsidR="0063125F" w:rsidRDefault="0063125F" w:rsidP="00ED7936">
            <w:pPr>
              <w:jc w:val="left"/>
              <w:rPr>
                <w:rFonts w:ascii="Verdana" w:hAnsi="Verdana" w:cstheme="minorHAnsi"/>
                <w:bCs/>
                <w:sz w:val="22"/>
                <w:szCs w:val="22"/>
              </w:rPr>
            </w:pPr>
          </w:p>
          <w:p w14:paraId="1258B3EA" w14:textId="77777777" w:rsidR="003229CE" w:rsidRDefault="003229CE" w:rsidP="00ED7936">
            <w:pPr>
              <w:jc w:val="left"/>
              <w:rPr>
                <w:rFonts w:ascii="Verdana" w:hAnsi="Verdana" w:cstheme="minorHAnsi"/>
                <w:bCs/>
                <w:sz w:val="22"/>
                <w:szCs w:val="22"/>
              </w:rPr>
            </w:pPr>
          </w:p>
          <w:p w14:paraId="0728BA03" w14:textId="77777777" w:rsidR="003229CE" w:rsidRDefault="003229CE" w:rsidP="00ED7936">
            <w:pPr>
              <w:jc w:val="left"/>
              <w:rPr>
                <w:rFonts w:ascii="Verdana" w:hAnsi="Verdana" w:cstheme="minorHAnsi"/>
                <w:bCs/>
                <w:sz w:val="22"/>
                <w:szCs w:val="22"/>
              </w:rPr>
            </w:pPr>
          </w:p>
          <w:p w14:paraId="3313D100" w14:textId="6FFAE4CF" w:rsidR="0063125F" w:rsidRDefault="0063125F" w:rsidP="00ED7936">
            <w:pPr>
              <w:jc w:val="left"/>
              <w:rPr>
                <w:rFonts w:ascii="Verdana" w:hAnsi="Verdana" w:cstheme="minorHAnsi"/>
                <w:bCs/>
                <w:sz w:val="22"/>
                <w:szCs w:val="22"/>
              </w:rPr>
            </w:pPr>
            <w:r>
              <w:rPr>
                <w:rFonts w:ascii="Verdana" w:hAnsi="Verdana" w:cstheme="minorHAnsi"/>
                <w:bCs/>
                <w:sz w:val="22"/>
                <w:szCs w:val="22"/>
              </w:rPr>
              <w:t>CP</w:t>
            </w:r>
          </w:p>
          <w:p w14:paraId="181BF924" w14:textId="0431998C" w:rsidR="00ED7936" w:rsidRDefault="00ED7936" w:rsidP="00ED7936">
            <w:pPr>
              <w:jc w:val="left"/>
              <w:rPr>
                <w:rFonts w:ascii="Verdana" w:hAnsi="Verdana" w:cstheme="minorHAnsi"/>
                <w:bCs/>
                <w:sz w:val="22"/>
                <w:szCs w:val="22"/>
              </w:rPr>
            </w:pPr>
          </w:p>
          <w:p w14:paraId="7DDC3D90" w14:textId="0532B5E0" w:rsidR="00ED7936" w:rsidRDefault="00ED7936" w:rsidP="00ED7936">
            <w:pPr>
              <w:jc w:val="left"/>
              <w:rPr>
                <w:rFonts w:ascii="Verdana" w:hAnsi="Verdana" w:cstheme="minorHAnsi"/>
                <w:bCs/>
                <w:sz w:val="22"/>
                <w:szCs w:val="22"/>
              </w:rPr>
            </w:pPr>
          </w:p>
          <w:p w14:paraId="05780FE5" w14:textId="77777777" w:rsidR="00ED7936" w:rsidRDefault="00ED7936" w:rsidP="00ED7936">
            <w:pPr>
              <w:jc w:val="left"/>
              <w:rPr>
                <w:rFonts w:ascii="Verdana" w:hAnsi="Verdana" w:cstheme="minorHAnsi"/>
                <w:bCs/>
                <w:sz w:val="22"/>
                <w:szCs w:val="22"/>
              </w:rPr>
            </w:pPr>
          </w:p>
          <w:p w14:paraId="0DD7B44A" w14:textId="77777777" w:rsidR="00ED7936" w:rsidRDefault="00ED7936" w:rsidP="00ED7936">
            <w:pPr>
              <w:jc w:val="left"/>
              <w:rPr>
                <w:rFonts w:ascii="Verdana" w:hAnsi="Verdana" w:cstheme="minorHAnsi"/>
                <w:bCs/>
                <w:sz w:val="22"/>
                <w:szCs w:val="22"/>
              </w:rPr>
            </w:pPr>
          </w:p>
          <w:p w14:paraId="16D41BB3" w14:textId="26DD2B6D" w:rsidR="00ED7936" w:rsidRPr="00B63EC1" w:rsidRDefault="00ED7936" w:rsidP="00ED7936">
            <w:pPr>
              <w:jc w:val="left"/>
              <w:rPr>
                <w:rFonts w:ascii="Verdana" w:hAnsi="Verdana" w:cstheme="minorHAnsi"/>
                <w:bCs/>
                <w:sz w:val="22"/>
                <w:szCs w:val="22"/>
              </w:rPr>
            </w:pPr>
          </w:p>
        </w:tc>
      </w:tr>
      <w:tr w:rsidR="00ED7936" w:rsidRPr="00B63EC1" w14:paraId="400EAA8E" w14:textId="0E772117" w:rsidTr="00D56F06">
        <w:tc>
          <w:tcPr>
            <w:tcW w:w="436" w:type="dxa"/>
          </w:tcPr>
          <w:p w14:paraId="01A3F2D9" w14:textId="4CD0F173" w:rsidR="00ED7936" w:rsidRPr="00B63EC1" w:rsidRDefault="00ED7936" w:rsidP="00FA7115">
            <w:pPr>
              <w:jc w:val="left"/>
              <w:rPr>
                <w:rFonts w:ascii="Verdana" w:hAnsi="Verdana" w:cstheme="minorHAnsi"/>
                <w:bCs/>
                <w:sz w:val="22"/>
                <w:szCs w:val="22"/>
              </w:rPr>
            </w:pPr>
            <w:r>
              <w:rPr>
                <w:rFonts w:ascii="Verdana" w:hAnsi="Verdana" w:cstheme="minorHAnsi"/>
                <w:bCs/>
                <w:sz w:val="22"/>
                <w:szCs w:val="22"/>
              </w:rPr>
              <w:lastRenderedPageBreak/>
              <w:t>4</w:t>
            </w:r>
            <w:r w:rsidRPr="00B63EC1">
              <w:rPr>
                <w:rFonts w:ascii="Verdana" w:hAnsi="Verdana" w:cstheme="minorHAnsi"/>
                <w:bCs/>
                <w:sz w:val="22"/>
                <w:szCs w:val="22"/>
              </w:rPr>
              <w:t>.</w:t>
            </w:r>
          </w:p>
        </w:tc>
        <w:tc>
          <w:tcPr>
            <w:tcW w:w="8353" w:type="dxa"/>
          </w:tcPr>
          <w:p w14:paraId="44C4F413" w14:textId="5F2D5433" w:rsidR="00ED7936" w:rsidRDefault="00ED7936" w:rsidP="0018677E">
            <w:pPr>
              <w:jc w:val="left"/>
              <w:rPr>
                <w:rFonts w:ascii="Verdana" w:hAnsi="Verdana" w:cstheme="minorHAnsi"/>
                <w:b/>
                <w:sz w:val="22"/>
                <w:szCs w:val="22"/>
              </w:rPr>
            </w:pPr>
            <w:r>
              <w:rPr>
                <w:rFonts w:ascii="Verdana" w:hAnsi="Verdana" w:cstheme="minorHAnsi"/>
                <w:b/>
                <w:sz w:val="22"/>
                <w:szCs w:val="22"/>
              </w:rPr>
              <w:t xml:space="preserve">Update from Helen Johns </w:t>
            </w:r>
          </w:p>
          <w:p w14:paraId="751BAFCD" w14:textId="6F59DC7C" w:rsidR="00ED7936" w:rsidRDefault="00ED7936" w:rsidP="00F9395B">
            <w:pPr>
              <w:pStyle w:val="ListParagraph"/>
              <w:numPr>
                <w:ilvl w:val="0"/>
                <w:numId w:val="24"/>
              </w:numPr>
              <w:jc w:val="left"/>
              <w:rPr>
                <w:rFonts w:ascii="Verdana" w:hAnsi="Verdana" w:cstheme="minorHAnsi"/>
                <w:bCs/>
                <w:sz w:val="22"/>
                <w:szCs w:val="22"/>
              </w:rPr>
            </w:pPr>
            <w:r>
              <w:rPr>
                <w:rFonts w:ascii="Verdana" w:hAnsi="Verdana" w:cstheme="minorHAnsi"/>
                <w:bCs/>
                <w:sz w:val="22"/>
                <w:szCs w:val="22"/>
              </w:rPr>
              <w:t>Reminder that the SEND &amp; Inclusion Strategy runs until 2024, and we will co-produce a new strategy next year.  The work we’ve been doing in this forum, with Impower and with Delivering Better Value, will all feed into the new strategy.</w:t>
            </w:r>
          </w:p>
          <w:p w14:paraId="54A40B4D" w14:textId="77777777" w:rsidR="00ED7936" w:rsidRDefault="00ED7936" w:rsidP="00F9395B">
            <w:pPr>
              <w:pStyle w:val="ListParagraph"/>
              <w:numPr>
                <w:ilvl w:val="0"/>
                <w:numId w:val="24"/>
              </w:numPr>
              <w:jc w:val="left"/>
              <w:rPr>
                <w:rFonts w:ascii="Verdana" w:hAnsi="Verdana" w:cstheme="minorHAnsi"/>
                <w:bCs/>
                <w:sz w:val="22"/>
                <w:szCs w:val="22"/>
              </w:rPr>
            </w:pPr>
            <w:r>
              <w:rPr>
                <w:rFonts w:ascii="Verdana" w:hAnsi="Verdana" w:cstheme="minorHAnsi"/>
                <w:bCs/>
                <w:sz w:val="22"/>
                <w:szCs w:val="22"/>
              </w:rPr>
              <w:t>The governance of SEND is under review.  The SEND Governance Board will be renamed, will have an independent chair (currently Paul Wagstaff) and will meet more regularly.  HJ to update at the next meeting.</w:t>
            </w:r>
          </w:p>
          <w:p w14:paraId="09A81AAB" w14:textId="3DDD05CB" w:rsidR="00ED7936" w:rsidRPr="00F9395B" w:rsidRDefault="00ED7936" w:rsidP="00F9395B">
            <w:pPr>
              <w:pStyle w:val="ListParagraph"/>
              <w:numPr>
                <w:ilvl w:val="0"/>
                <w:numId w:val="24"/>
              </w:numPr>
              <w:jc w:val="left"/>
              <w:rPr>
                <w:rFonts w:ascii="Verdana" w:hAnsi="Verdana" w:cstheme="minorHAnsi"/>
                <w:bCs/>
                <w:sz w:val="22"/>
                <w:szCs w:val="22"/>
              </w:rPr>
            </w:pPr>
            <w:r>
              <w:rPr>
                <w:rFonts w:ascii="Verdana" w:hAnsi="Verdana" w:cstheme="minorHAnsi"/>
                <w:bCs/>
                <w:sz w:val="22"/>
                <w:szCs w:val="22"/>
              </w:rPr>
              <w:t>This forum will continue to meet as it provides us with important feedback from a wide range of stakeholders.</w:t>
            </w:r>
          </w:p>
        </w:tc>
        <w:tc>
          <w:tcPr>
            <w:tcW w:w="1701" w:type="dxa"/>
          </w:tcPr>
          <w:p w14:paraId="57BCA352" w14:textId="77777777" w:rsidR="00ED7936" w:rsidRDefault="00ED7936" w:rsidP="00FA7115">
            <w:pPr>
              <w:jc w:val="left"/>
              <w:rPr>
                <w:rFonts w:ascii="Verdana" w:hAnsi="Verdana" w:cstheme="minorHAnsi"/>
                <w:bCs/>
                <w:sz w:val="22"/>
                <w:szCs w:val="22"/>
              </w:rPr>
            </w:pPr>
          </w:p>
          <w:p w14:paraId="74AC0FFB" w14:textId="77777777" w:rsidR="0063125F" w:rsidRDefault="0063125F" w:rsidP="00FA7115">
            <w:pPr>
              <w:jc w:val="left"/>
              <w:rPr>
                <w:rFonts w:ascii="Verdana" w:hAnsi="Verdana" w:cstheme="minorHAnsi"/>
                <w:bCs/>
                <w:sz w:val="22"/>
                <w:szCs w:val="22"/>
              </w:rPr>
            </w:pPr>
          </w:p>
          <w:p w14:paraId="54506831" w14:textId="77777777" w:rsidR="0063125F" w:rsidRDefault="0063125F" w:rsidP="00FA7115">
            <w:pPr>
              <w:jc w:val="left"/>
              <w:rPr>
                <w:rFonts w:ascii="Verdana" w:hAnsi="Verdana" w:cstheme="minorHAnsi"/>
                <w:bCs/>
                <w:sz w:val="22"/>
                <w:szCs w:val="22"/>
              </w:rPr>
            </w:pPr>
          </w:p>
          <w:p w14:paraId="1A45E7C2" w14:textId="77777777" w:rsidR="0063125F" w:rsidRDefault="0063125F" w:rsidP="00FA7115">
            <w:pPr>
              <w:jc w:val="left"/>
              <w:rPr>
                <w:rFonts w:ascii="Verdana" w:hAnsi="Verdana" w:cstheme="minorHAnsi"/>
                <w:bCs/>
                <w:sz w:val="22"/>
                <w:szCs w:val="22"/>
              </w:rPr>
            </w:pPr>
          </w:p>
          <w:p w14:paraId="45A408CD" w14:textId="77777777" w:rsidR="0063125F" w:rsidRDefault="0063125F" w:rsidP="00FA7115">
            <w:pPr>
              <w:jc w:val="left"/>
              <w:rPr>
                <w:rFonts w:ascii="Verdana" w:hAnsi="Verdana" w:cstheme="minorHAnsi"/>
                <w:bCs/>
                <w:sz w:val="22"/>
                <w:szCs w:val="22"/>
              </w:rPr>
            </w:pPr>
          </w:p>
          <w:p w14:paraId="2E73E175" w14:textId="77777777" w:rsidR="0063125F" w:rsidRDefault="0063125F" w:rsidP="00FA7115">
            <w:pPr>
              <w:jc w:val="left"/>
              <w:rPr>
                <w:rFonts w:ascii="Verdana" w:hAnsi="Verdana" w:cstheme="minorHAnsi"/>
                <w:bCs/>
                <w:sz w:val="22"/>
                <w:szCs w:val="22"/>
              </w:rPr>
            </w:pPr>
          </w:p>
          <w:p w14:paraId="74F9D1BC" w14:textId="77777777" w:rsidR="0063125F" w:rsidRDefault="0063125F" w:rsidP="00FA7115">
            <w:pPr>
              <w:jc w:val="left"/>
              <w:rPr>
                <w:rFonts w:ascii="Verdana" w:hAnsi="Verdana" w:cstheme="minorHAnsi"/>
                <w:bCs/>
                <w:sz w:val="22"/>
                <w:szCs w:val="22"/>
              </w:rPr>
            </w:pPr>
          </w:p>
          <w:p w14:paraId="1113CF91" w14:textId="4B15006C" w:rsidR="0063125F" w:rsidRPr="00B63EC1" w:rsidRDefault="0063125F" w:rsidP="00FA7115">
            <w:pPr>
              <w:jc w:val="left"/>
              <w:rPr>
                <w:rFonts w:ascii="Verdana" w:hAnsi="Verdana" w:cstheme="minorHAnsi"/>
                <w:bCs/>
                <w:sz w:val="22"/>
                <w:szCs w:val="22"/>
              </w:rPr>
            </w:pPr>
            <w:r>
              <w:rPr>
                <w:rFonts w:ascii="Verdana" w:hAnsi="Verdana" w:cstheme="minorHAnsi"/>
                <w:bCs/>
                <w:sz w:val="22"/>
                <w:szCs w:val="22"/>
              </w:rPr>
              <w:t>HJ</w:t>
            </w:r>
          </w:p>
        </w:tc>
      </w:tr>
      <w:tr w:rsidR="00ED7936" w:rsidRPr="00B63EC1" w14:paraId="3832F07A" w14:textId="087C825B" w:rsidTr="00D56F06">
        <w:tc>
          <w:tcPr>
            <w:tcW w:w="436" w:type="dxa"/>
          </w:tcPr>
          <w:p w14:paraId="0DB1E69D" w14:textId="4B670D60" w:rsidR="00ED7936" w:rsidRPr="00B63EC1" w:rsidRDefault="00ED7936" w:rsidP="00FA7115">
            <w:pPr>
              <w:jc w:val="left"/>
              <w:rPr>
                <w:rFonts w:ascii="Verdana" w:hAnsi="Verdana" w:cstheme="minorHAnsi"/>
                <w:bCs/>
                <w:sz w:val="22"/>
                <w:szCs w:val="22"/>
              </w:rPr>
            </w:pPr>
            <w:r>
              <w:rPr>
                <w:rFonts w:ascii="Verdana" w:hAnsi="Verdana" w:cstheme="minorHAnsi"/>
                <w:bCs/>
                <w:sz w:val="22"/>
                <w:szCs w:val="22"/>
              </w:rPr>
              <w:t>5</w:t>
            </w:r>
            <w:r w:rsidRPr="00B63EC1">
              <w:rPr>
                <w:rFonts w:ascii="Verdana" w:hAnsi="Verdana" w:cstheme="minorHAnsi"/>
                <w:bCs/>
                <w:sz w:val="22"/>
                <w:szCs w:val="22"/>
              </w:rPr>
              <w:t>.</w:t>
            </w:r>
          </w:p>
        </w:tc>
        <w:tc>
          <w:tcPr>
            <w:tcW w:w="8353" w:type="dxa"/>
          </w:tcPr>
          <w:p w14:paraId="672192FC" w14:textId="3EB46174" w:rsidR="00ED7936" w:rsidRDefault="00ED7936" w:rsidP="00FA68E3">
            <w:pPr>
              <w:jc w:val="left"/>
              <w:rPr>
                <w:rFonts w:ascii="Verdana" w:hAnsi="Verdana" w:cstheme="minorHAnsi"/>
                <w:b/>
                <w:sz w:val="22"/>
                <w:szCs w:val="22"/>
              </w:rPr>
            </w:pPr>
            <w:r>
              <w:rPr>
                <w:rFonts w:ascii="Verdana" w:hAnsi="Verdana" w:cstheme="minorHAnsi"/>
                <w:b/>
                <w:sz w:val="22"/>
                <w:szCs w:val="22"/>
              </w:rPr>
              <w:t>Delivering Better Value (DBV)</w:t>
            </w:r>
          </w:p>
          <w:p w14:paraId="58383F30" w14:textId="4CEC3F09" w:rsidR="00ED7936" w:rsidRDefault="00ED7936" w:rsidP="00FA68E3">
            <w:pPr>
              <w:jc w:val="left"/>
              <w:rPr>
                <w:rFonts w:ascii="Verdana" w:hAnsi="Verdana" w:cstheme="minorHAnsi"/>
                <w:bCs/>
                <w:sz w:val="22"/>
                <w:szCs w:val="22"/>
              </w:rPr>
            </w:pPr>
            <w:r>
              <w:rPr>
                <w:rFonts w:ascii="Verdana" w:hAnsi="Verdana" w:cstheme="minorHAnsi"/>
                <w:bCs/>
                <w:sz w:val="22"/>
                <w:szCs w:val="22"/>
              </w:rPr>
              <w:t>See attached presentation.</w:t>
            </w:r>
          </w:p>
          <w:p w14:paraId="1E3B0B9F" w14:textId="338F5F28" w:rsidR="00ED7936" w:rsidRPr="00AF21BA" w:rsidRDefault="00ED7936" w:rsidP="00FA68E3">
            <w:pPr>
              <w:jc w:val="left"/>
              <w:rPr>
                <w:rFonts w:ascii="Verdana" w:hAnsi="Verdana" w:cstheme="minorHAnsi"/>
                <w:bCs/>
                <w:sz w:val="22"/>
                <w:szCs w:val="22"/>
              </w:rPr>
            </w:pPr>
            <w:r>
              <w:rPr>
                <w:rFonts w:ascii="Verdana" w:hAnsi="Verdana" w:cstheme="minorHAnsi"/>
                <w:bCs/>
                <w:sz w:val="22"/>
                <w:szCs w:val="22"/>
              </w:rPr>
              <w:t>Discussion points raised:</w:t>
            </w:r>
          </w:p>
          <w:p w14:paraId="3AFDDAE1" w14:textId="2B4B8C75" w:rsidR="00ED7936" w:rsidRDefault="00ED7936" w:rsidP="00AF21BA">
            <w:pPr>
              <w:pStyle w:val="ListParagraph"/>
              <w:numPr>
                <w:ilvl w:val="0"/>
                <w:numId w:val="25"/>
              </w:numPr>
              <w:jc w:val="left"/>
              <w:rPr>
                <w:rFonts w:ascii="Verdana" w:hAnsi="Verdana" w:cstheme="minorHAnsi"/>
                <w:bCs/>
                <w:sz w:val="22"/>
                <w:szCs w:val="22"/>
              </w:rPr>
            </w:pPr>
            <w:r>
              <w:rPr>
                <w:rFonts w:ascii="Verdana" w:hAnsi="Verdana" w:cstheme="minorHAnsi"/>
                <w:bCs/>
                <w:sz w:val="22"/>
                <w:szCs w:val="22"/>
              </w:rPr>
              <w:t>There is currently no children/young person data for the DBV questions which needs to be addressed.</w:t>
            </w:r>
          </w:p>
          <w:p w14:paraId="5A1B81B8" w14:textId="77777777" w:rsidR="00ED7936" w:rsidRDefault="00ED7936" w:rsidP="00AF21BA">
            <w:pPr>
              <w:pStyle w:val="ListParagraph"/>
              <w:numPr>
                <w:ilvl w:val="0"/>
                <w:numId w:val="25"/>
              </w:numPr>
              <w:jc w:val="left"/>
              <w:rPr>
                <w:rFonts w:ascii="Verdana" w:hAnsi="Verdana" w:cstheme="minorHAnsi"/>
                <w:bCs/>
                <w:sz w:val="22"/>
                <w:szCs w:val="22"/>
              </w:rPr>
            </w:pPr>
            <w:r>
              <w:rPr>
                <w:rFonts w:ascii="Verdana" w:hAnsi="Verdana" w:cstheme="minorHAnsi"/>
                <w:bCs/>
                <w:sz w:val="22"/>
                <w:szCs w:val="22"/>
              </w:rPr>
              <w:t>Importance of universal design in making schools accessible.</w:t>
            </w:r>
          </w:p>
          <w:p w14:paraId="62D806E1" w14:textId="5888BBE8" w:rsidR="00ED7936" w:rsidRDefault="00ED7936" w:rsidP="00AF21BA">
            <w:pPr>
              <w:pStyle w:val="ListParagraph"/>
              <w:numPr>
                <w:ilvl w:val="0"/>
                <w:numId w:val="25"/>
              </w:numPr>
              <w:jc w:val="left"/>
              <w:rPr>
                <w:rFonts w:ascii="Verdana" w:hAnsi="Verdana" w:cstheme="minorHAnsi"/>
                <w:bCs/>
                <w:sz w:val="22"/>
                <w:szCs w:val="22"/>
              </w:rPr>
            </w:pPr>
            <w:r>
              <w:rPr>
                <w:rFonts w:ascii="Verdana" w:hAnsi="Verdana" w:cstheme="minorHAnsi"/>
                <w:bCs/>
                <w:sz w:val="22"/>
                <w:szCs w:val="22"/>
              </w:rPr>
              <w:t xml:space="preserve">Training: </w:t>
            </w:r>
            <w:r w:rsidR="003229CE">
              <w:rPr>
                <w:rFonts w:ascii="Verdana" w:hAnsi="Verdana" w:cstheme="minorHAnsi"/>
                <w:bCs/>
                <w:sz w:val="22"/>
                <w:szCs w:val="22"/>
              </w:rPr>
              <w:t xml:space="preserve">as part of the drive for culture change, </w:t>
            </w:r>
            <w:r>
              <w:rPr>
                <w:rFonts w:ascii="Verdana" w:hAnsi="Verdana" w:cstheme="minorHAnsi"/>
                <w:bCs/>
                <w:sz w:val="22"/>
                <w:szCs w:val="22"/>
              </w:rPr>
              <w:t xml:space="preserve">need to expose our children/young people to difference and give them the opportunity to ask questions, touch equipment etc. </w:t>
            </w:r>
          </w:p>
          <w:p w14:paraId="00504467" w14:textId="77777777" w:rsidR="00ED7936" w:rsidRDefault="00ED7936" w:rsidP="00AF21BA">
            <w:pPr>
              <w:pStyle w:val="ListParagraph"/>
              <w:numPr>
                <w:ilvl w:val="0"/>
                <w:numId w:val="25"/>
              </w:numPr>
              <w:jc w:val="left"/>
              <w:rPr>
                <w:rFonts w:ascii="Verdana" w:hAnsi="Verdana" w:cstheme="minorHAnsi"/>
                <w:bCs/>
                <w:sz w:val="22"/>
                <w:szCs w:val="22"/>
              </w:rPr>
            </w:pPr>
            <w:r>
              <w:rPr>
                <w:rFonts w:ascii="Verdana" w:hAnsi="Verdana" w:cstheme="minorHAnsi"/>
                <w:bCs/>
                <w:sz w:val="22"/>
                <w:szCs w:val="22"/>
              </w:rPr>
              <w:t>Difference between parental perception and teacher perception:</w:t>
            </w:r>
          </w:p>
          <w:p w14:paraId="225CDD1E" w14:textId="007A5712" w:rsidR="00ED7936" w:rsidRDefault="00ED7936" w:rsidP="00D41617">
            <w:pPr>
              <w:pStyle w:val="ListParagraph"/>
              <w:numPr>
                <w:ilvl w:val="1"/>
                <w:numId w:val="25"/>
              </w:numPr>
              <w:jc w:val="left"/>
              <w:rPr>
                <w:rFonts w:ascii="Verdana" w:hAnsi="Verdana" w:cstheme="minorHAnsi"/>
                <w:bCs/>
                <w:sz w:val="22"/>
                <w:szCs w:val="22"/>
              </w:rPr>
            </w:pPr>
            <w:r>
              <w:rPr>
                <w:rFonts w:ascii="Verdana" w:hAnsi="Verdana" w:cstheme="minorHAnsi"/>
                <w:bCs/>
                <w:sz w:val="22"/>
                <w:szCs w:val="22"/>
              </w:rPr>
              <w:t xml:space="preserve">Concern </w:t>
            </w:r>
            <w:r w:rsidR="00D56F06">
              <w:rPr>
                <w:rFonts w:ascii="Verdana" w:hAnsi="Verdana" w:cstheme="minorHAnsi"/>
                <w:bCs/>
                <w:sz w:val="22"/>
                <w:szCs w:val="22"/>
              </w:rPr>
              <w:t xml:space="preserve">raised </w:t>
            </w:r>
            <w:r>
              <w:rPr>
                <w:rFonts w:ascii="Verdana" w:hAnsi="Verdana" w:cstheme="minorHAnsi"/>
                <w:bCs/>
                <w:sz w:val="22"/>
                <w:szCs w:val="22"/>
              </w:rPr>
              <w:t xml:space="preserve">over the framing which seems to be focused on increasing parent carer confidence in the offer, rather than on reviewing the offer itself.  </w:t>
            </w:r>
          </w:p>
          <w:p w14:paraId="098335AF" w14:textId="77777777" w:rsidR="00ED7936" w:rsidRDefault="00ED7936" w:rsidP="00D41617">
            <w:pPr>
              <w:pStyle w:val="ListParagraph"/>
              <w:numPr>
                <w:ilvl w:val="1"/>
                <w:numId w:val="25"/>
              </w:numPr>
              <w:jc w:val="left"/>
              <w:rPr>
                <w:rFonts w:ascii="Verdana" w:hAnsi="Verdana" w:cstheme="minorHAnsi"/>
                <w:bCs/>
                <w:sz w:val="22"/>
                <w:szCs w:val="22"/>
              </w:rPr>
            </w:pPr>
            <w:r>
              <w:rPr>
                <w:rFonts w:ascii="Verdana" w:hAnsi="Verdana" w:cstheme="minorHAnsi"/>
                <w:bCs/>
                <w:sz w:val="22"/>
                <w:szCs w:val="22"/>
              </w:rPr>
              <w:t>It was noted that there would be more primary school SENCOs responding than secondary SENCOs.  Secondary SENCOs represent larger numbers of young people.</w:t>
            </w:r>
          </w:p>
          <w:p w14:paraId="4104A802" w14:textId="77777777" w:rsidR="003229CE" w:rsidRDefault="003229CE" w:rsidP="003229CE">
            <w:pPr>
              <w:pStyle w:val="ListParagraph"/>
              <w:numPr>
                <w:ilvl w:val="0"/>
                <w:numId w:val="25"/>
              </w:numPr>
              <w:jc w:val="left"/>
              <w:rPr>
                <w:rFonts w:ascii="Verdana" w:hAnsi="Verdana" w:cstheme="minorHAnsi"/>
                <w:bCs/>
                <w:sz w:val="22"/>
                <w:szCs w:val="22"/>
              </w:rPr>
            </w:pPr>
            <w:r>
              <w:rPr>
                <w:rFonts w:ascii="Verdana" w:hAnsi="Verdana" w:cstheme="minorHAnsi"/>
                <w:bCs/>
                <w:sz w:val="22"/>
                <w:szCs w:val="22"/>
              </w:rPr>
              <w:t>Use of acronyms and need for jargon buster!</w:t>
            </w:r>
          </w:p>
          <w:p w14:paraId="25E8CDDF" w14:textId="77777777" w:rsidR="003229CE" w:rsidRDefault="003229CE" w:rsidP="003229CE">
            <w:pPr>
              <w:pStyle w:val="ListParagraph"/>
              <w:numPr>
                <w:ilvl w:val="1"/>
                <w:numId w:val="25"/>
              </w:numPr>
              <w:jc w:val="left"/>
              <w:rPr>
                <w:rFonts w:ascii="Verdana" w:hAnsi="Verdana" w:cstheme="minorHAnsi"/>
                <w:bCs/>
                <w:sz w:val="22"/>
                <w:szCs w:val="22"/>
              </w:rPr>
            </w:pPr>
            <w:r>
              <w:rPr>
                <w:rFonts w:ascii="Verdana" w:hAnsi="Verdana" w:cstheme="minorHAnsi"/>
                <w:bCs/>
                <w:sz w:val="22"/>
                <w:szCs w:val="22"/>
              </w:rPr>
              <w:t>DBV = Delivering Better Value</w:t>
            </w:r>
          </w:p>
          <w:p w14:paraId="55374AD5" w14:textId="77777777" w:rsidR="003229CE" w:rsidRDefault="003229CE" w:rsidP="003229CE">
            <w:pPr>
              <w:pStyle w:val="ListParagraph"/>
              <w:numPr>
                <w:ilvl w:val="1"/>
                <w:numId w:val="25"/>
              </w:numPr>
              <w:jc w:val="left"/>
              <w:rPr>
                <w:rFonts w:ascii="Verdana" w:hAnsi="Verdana" w:cstheme="minorHAnsi"/>
                <w:bCs/>
                <w:sz w:val="22"/>
                <w:szCs w:val="22"/>
              </w:rPr>
            </w:pPr>
            <w:r>
              <w:rPr>
                <w:rFonts w:ascii="Verdana" w:hAnsi="Verdana" w:cstheme="minorHAnsi"/>
                <w:bCs/>
                <w:sz w:val="22"/>
                <w:szCs w:val="22"/>
              </w:rPr>
              <w:t xml:space="preserve">ASD = </w:t>
            </w:r>
            <w:proofErr w:type="gramStart"/>
            <w:r>
              <w:rPr>
                <w:rFonts w:ascii="Verdana" w:hAnsi="Verdana" w:cstheme="minorHAnsi"/>
                <w:bCs/>
                <w:sz w:val="22"/>
                <w:szCs w:val="22"/>
              </w:rPr>
              <w:t>Autism Spectrum Disorder</w:t>
            </w:r>
            <w:proofErr w:type="gramEnd"/>
          </w:p>
          <w:p w14:paraId="35C87A4C" w14:textId="77777777" w:rsidR="003229CE" w:rsidRDefault="003229CE" w:rsidP="003229CE">
            <w:pPr>
              <w:pStyle w:val="ListParagraph"/>
              <w:numPr>
                <w:ilvl w:val="1"/>
                <w:numId w:val="25"/>
              </w:numPr>
              <w:jc w:val="left"/>
              <w:rPr>
                <w:rFonts w:ascii="Verdana" w:hAnsi="Verdana" w:cstheme="minorHAnsi"/>
                <w:bCs/>
                <w:sz w:val="22"/>
                <w:szCs w:val="22"/>
              </w:rPr>
            </w:pPr>
            <w:r>
              <w:rPr>
                <w:rFonts w:ascii="Verdana" w:hAnsi="Verdana" w:cstheme="minorHAnsi"/>
                <w:bCs/>
                <w:sz w:val="22"/>
                <w:szCs w:val="22"/>
              </w:rPr>
              <w:t>SLCA = Speech Language and Communication Needs</w:t>
            </w:r>
          </w:p>
          <w:p w14:paraId="4E5A803E" w14:textId="5D42D187" w:rsidR="003229CE" w:rsidRDefault="003229CE" w:rsidP="003229CE">
            <w:pPr>
              <w:pStyle w:val="ListParagraph"/>
              <w:numPr>
                <w:ilvl w:val="1"/>
                <w:numId w:val="25"/>
              </w:numPr>
              <w:jc w:val="left"/>
              <w:rPr>
                <w:rFonts w:ascii="Verdana" w:hAnsi="Verdana" w:cstheme="minorHAnsi"/>
                <w:bCs/>
                <w:sz w:val="22"/>
                <w:szCs w:val="22"/>
              </w:rPr>
            </w:pPr>
            <w:r>
              <w:rPr>
                <w:rFonts w:ascii="Verdana" w:hAnsi="Verdana" w:cstheme="minorHAnsi"/>
                <w:bCs/>
                <w:sz w:val="22"/>
                <w:szCs w:val="22"/>
              </w:rPr>
              <w:t>SEMH = Social, Emotional and Mental Health</w:t>
            </w:r>
          </w:p>
          <w:p w14:paraId="350EDAD3" w14:textId="77777777" w:rsidR="003229CE" w:rsidRDefault="003229CE" w:rsidP="003229CE">
            <w:pPr>
              <w:pStyle w:val="ListParagraph"/>
              <w:numPr>
                <w:ilvl w:val="1"/>
                <w:numId w:val="25"/>
              </w:numPr>
              <w:jc w:val="left"/>
              <w:rPr>
                <w:rFonts w:ascii="Verdana" w:hAnsi="Verdana" w:cstheme="minorHAnsi"/>
                <w:bCs/>
                <w:sz w:val="22"/>
                <w:szCs w:val="22"/>
              </w:rPr>
            </w:pPr>
            <w:r>
              <w:rPr>
                <w:rFonts w:ascii="Verdana" w:hAnsi="Verdana" w:cstheme="minorHAnsi"/>
                <w:bCs/>
                <w:sz w:val="22"/>
                <w:szCs w:val="22"/>
              </w:rPr>
              <w:t>EHCP = Education, Health and Care Plan</w:t>
            </w:r>
          </w:p>
          <w:p w14:paraId="73439DF5" w14:textId="77777777" w:rsidR="003229CE" w:rsidRDefault="003229CE" w:rsidP="003229CE">
            <w:pPr>
              <w:pStyle w:val="ListParagraph"/>
              <w:numPr>
                <w:ilvl w:val="1"/>
                <w:numId w:val="25"/>
              </w:numPr>
              <w:jc w:val="left"/>
              <w:rPr>
                <w:rFonts w:ascii="Verdana" w:hAnsi="Verdana" w:cstheme="minorHAnsi"/>
                <w:bCs/>
                <w:sz w:val="22"/>
                <w:szCs w:val="22"/>
              </w:rPr>
            </w:pPr>
            <w:r>
              <w:rPr>
                <w:rFonts w:ascii="Verdana" w:hAnsi="Verdana" w:cstheme="minorHAnsi"/>
                <w:bCs/>
                <w:sz w:val="22"/>
                <w:szCs w:val="22"/>
              </w:rPr>
              <w:t>INMSS = Independent non-maintained school setting</w:t>
            </w:r>
          </w:p>
          <w:p w14:paraId="6FF35AEE" w14:textId="77777777" w:rsidR="003229CE" w:rsidRDefault="003229CE" w:rsidP="003229CE">
            <w:pPr>
              <w:pStyle w:val="ListParagraph"/>
              <w:numPr>
                <w:ilvl w:val="1"/>
                <w:numId w:val="25"/>
              </w:numPr>
              <w:jc w:val="left"/>
              <w:rPr>
                <w:rFonts w:ascii="Verdana" w:hAnsi="Verdana" w:cstheme="minorHAnsi"/>
                <w:bCs/>
                <w:sz w:val="22"/>
                <w:szCs w:val="22"/>
              </w:rPr>
            </w:pPr>
            <w:r>
              <w:rPr>
                <w:rFonts w:ascii="Verdana" w:hAnsi="Verdana" w:cstheme="minorHAnsi"/>
                <w:bCs/>
                <w:sz w:val="22"/>
                <w:szCs w:val="22"/>
              </w:rPr>
              <w:t>CYP = children/young people</w:t>
            </w:r>
          </w:p>
          <w:p w14:paraId="7CE8C8BB" w14:textId="5C142BF3" w:rsidR="003229CE" w:rsidRPr="00AF21BA" w:rsidRDefault="003229CE" w:rsidP="003229CE">
            <w:pPr>
              <w:pStyle w:val="ListParagraph"/>
              <w:numPr>
                <w:ilvl w:val="1"/>
                <w:numId w:val="25"/>
              </w:numPr>
              <w:jc w:val="left"/>
              <w:rPr>
                <w:rFonts w:ascii="Verdana" w:hAnsi="Verdana" w:cstheme="minorHAnsi"/>
                <w:bCs/>
                <w:sz w:val="22"/>
                <w:szCs w:val="22"/>
              </w:rPr>
            </w:pPr>
            <w:r>
              <w:rPr>
                <w:rFonts w:ascii="Verdana" w:hAnsi="Verdana" w:cstheme="minorHAnsi"/>
                <w:bCs/>
                <w:sz w:val="22"/>
                <w:szCs w:val="22"/>
              </w:rPr>
              <w:t>MLD = moderate learning difficulty</w:t>
            </w:r>
          </w:p>
        </w:tc>
        <w:tc>
          <w:tcPr>
            <w:tcW w:w="1701" w:type="dxa"/>
          </w:tcPr>
          <w:p w14:paraId="3A5A7976" w14:textId="77777777" w:rsidR="0063125F" w:rsidRDefault="0063125F" w:rsidP="00FA7115">
            <w:pPr>
              <w:jc w:val="left"/>
              <w:rPr>
                <w:rFonts w:ascii="Verdana" w:hAnsi="Verdana" w:cstheme="minorHAnsi"/>
                <w:bCs/>
                <w:sz w:val="22"/>
                <w:szCs w:val="22"/>
              </w:rPr>
            </w:pPr>
          </w:p>
          <w:p w14:paraId="5E9FB383" w14:textId="77777777" w:rsidR="0063125F" w:rsidRDefault="0063125F" w:rsidP="00FA7115">
            <w:pPr>
              <w:jc w:val="left"/>
              <w:rPr>
                <w:rFonts w:ascii="Verdana" w:hAnsi="Verdana" w:cstheme="minorHAnsi"/>
                <w:bCs/>
                <w:sz w:val="22"/>
                <w:szCs w:val="22"/>
              </w:rPr>
            </w:pPr>
          </w:p>
          <w:p w14:paraId="0C7950CD" w14:textId="77777777" w:rsidR="0063125F" w:rsidRDefault="0063125F" w:rsidP="00FA7115">
            <w:pPr>
              <w:jc w:val="left"/>
              <w:rPr>
                <w:rFonts w:ascii="Verdana" w:hAnsi="Verdana" w:cstheme="minorHAnsi"/>
                <w:bCs/>
                <w:sz w:val="22"/>
                <w:szCs w:val="22"/>
              </w:rPr>
            </w:pPr>
          </w:p>
          <w:p w14:paraId="4D611DCA" w14:textId="32099480" w:rsidR="00ED7936" w:rsidRDefault="00ED7936" w:rsidP="00FA7115">
            <w:pPr>
              <w:jc w:val="left"/>
              <w:rPr>
                <w:rFonts w:ascii="Verdana" w:hAnsi="Verdana" w:cstheme="minorHAnsi"/>
                <w:bCs/>
                <w:sz w:val="22"/>
                <w:szCs w:val="22"/>
              </w:rPr>
            </w:pPr>
          </w:p>
          <w:p w14:paraId="7A2CFFE8" w14:textId="77777777" w:rsidR="0063125F" w:rsidRDefault="0063125F" w:rsidP="00FA7115">
            <w:pPr>
              <w:jc w:val="left"/>
              <w:rPr>
                <w:rFonts w:ascii="Verdana" w:hAnsi="Verdana" w:cstheme="minorHAnsi"/>
                <w:bCs/>
                <w:sz w:val="22"/>
                <w:szCs w:val="22"/>
              </w:rPr>
            </w:pPr>
          </w:p>
          <w:p w14:paraId="776865F7" w14:textId="77777777" w:rsidR="0063125F" w:rsidRDefault="0063125F" w:rsidP="00FA7115">
            <w:pPr>
              <w:jc w:val="left"/>
              <w:rPr>
                <w:rFonts w:ascii="Verdana" w:hAnsi="Verdana" w:cstheme="minorHAnsi"/>
                <w:bCs/>
                <w:sz w:val="22"/>
                <w:szCs w:val="22"/>
              </w:rPr>
            </w:pPr>
          </w:p>
          <w:p w14:paraId="16EBAB6F" w14:textId="77777777" w:rsidR="0063125F" w:rsidRDefault="0063125F" w:rsidP="00FA7115">
            <w:pPr>
              <w:jc w:val="left"/>
              <w:rPr>
                <w:rFonts w:ascii="Verdana" w:hAnsi="Verdana" w:cstheme="minorHAnsi"/>
                <w:bCs/>
                <w:sz w:val="22"/>
                <w:szCs w:val="22"/>
              </w:rPr>
            </w:pPr>
          </w:p>
          <w:p w14:paraId="629C986A" w14:textId="77777777" w:rsidR="0063125F" w:rsidRDefault="0063125F" w:rsidP="00FA7115">
            <w:pPr>
              <w:jc w:val="left"/>
              <w:rPr>
                <w:rFonts w:ascii="Verdana" w:hAnsi="Verdana" w:cstheme="minorHAnsi"/>
                <w:bCs/>
                <w:sz w:val="22"/>
                <w:szCs w:val="22"/>
              </w:rPr>
            </w:pPr>
          </w:p>
          <w:p w14:paraId="2F074DAC" w14:textId="77777777" w:rsidR="0063125F" w:rsidRDefault="0063125F" w:rsidP="00FA7115">
            <w:pPr>
              <w:jc w:val="left"/>
              <w:rPr>
                <w:rFonts w:ascii="Verdana" w:hAnsi="Verdana" w:cstheme="minorHAnsi"/>
                <w:bCs/>
                <w:sz w:val="22"/>
                <w:szCs w:val="22"/>
              </w:rPr>
            </w:pPr>
          </w:p>
          <w:p w14:paraId="72EC8B12" w14:textId="77777777" w:rsidR="0063125F" w:rsidRDefault="0063125F" w:rsidP="00FA7115">
            <w:pPr>
              <w:jc w:val="left"/>
              <w:rPr>
                <w:rFonts w:ascii="Verdana" w:hAnsi="Verdana" w:cstheme="minorHAnsi"/>
                <w:bCs/>
                <w:sz w:val="22"/>
                <w:szCs w:val="22"/>
              </w:rPr>
            </w:pPr>
          </w:p>
          <w:p w14:paraId="541A8061" w14:textId="77777777" w:rsidR="0063125F" w:rsidRDefault="0063125F" w:rsidP="00FA7115">
            <w:pPr>
              <w:jc w:val="left"/>
              <w:rPr>
                <w:rFonts w:ascii="Verdana" w:hAnsi="Verdana" w:cstheme="minorHAnsi"/>
                <w:bCs/>
                <w:sz w:val="22"/>
                <w:szCs w:val="22"/>
              </w:rPr>
            </w:pPr>
          </w:p>
          <w:p w14:paraId="1D738E68" w14:textId="77777777" w:rsidR="0063125F" w:rsidRDefault="0063125F" w:rsidP="00FA7115">
            <w:pPr>
              <w:jc w:val="left"/>
              <w:rPr>
                <w:rFonts w:ascii="Verdana" w:hAnsi="Verdana" w:cstheme="minorHAnsi"/>
                <w:bCs/>
                <w:sz w:val="22"/>
                <w:szCs w:val="22"/>
              </w:rPr>
            </w:pPr>
          </w:p>
          <w:p w14:paraId="0AD4A0DB" w14:textId="77777777" w:rsidR="0063125F" w:rsidRDefault="0063125F" w:rsidP="00FA7115">
            <w:pPr>
              <w:jc w:val="left"/>
              <w:rPr>
                <w:rFonts w:ascii="Verdana" w:hAnsi="Verdana" w:cstheme="minorHAnsi"/>
                <w:bCs/>
                <w:sz w:val="22"/>
                <w:szCs w:val="22"/>
              </w:rPr>
            </w:pPr>
          </w:p>
          <w:p w14:paraId="18B48CF1" w14:textId="77777777" w:rsidR="0063125F" w:rsidRDefault="0063125F" w:rsidP="00FA7115">
            <w:pPr>
              <w:jc w:val="left"/>
              <w:rPr>
                <w:rFonts w:ascii="Verdana" w:hAnsi="Verdana" w:cstheme="minorHAnsi"/>
                <w:bCs/>
                <w:sz w:val="22"/>
                <w:szCs w:val="22"/>
              </w:rPr>
            </w:pPr>
          </w:p>
          <w:p w14:paraId="62F5D44C" w14:textId="77777777" w:rsidR="0063125F" w:rsidRDefault="0063125F" w:rsidP="00FA7115">
            <w:pPr>
              <w:jc w:val="left"/>
              <w:rPr>
                <w:rFonts w:ascii="Verdana" w:hAnsi="Verdana" w:cstheme="minorHAnsi"/>
                <w:bCs/>
                <w:sz w:val="22"/>
                <w:szCs w:val="22"/>
              </w:rPr>
            </w:pPr>
          </w:p>
          <w:p w14:paraId="0969BAE1" w14:textId="618FC141" w:rsidR="0063125F" w:rsidRPr="00B63EC1" w:rsidRDefault="0063125F" w:rsidP="00FA7115">
            <w:pPr>
              <w:jc w:val="left"/>
              <w:rPr>
                <w:rFonts w:ascii="Verdana" w:hAnsi="Verdana" w:cstheme="minorHAnsi"/>
                <w:bCs/>
                <w:sz w:val="22"/>
                <w:szCs w:val="22"/>
              </w:rPr>
            </w:pPr>
          </w:p>
        </w:tc>
      </w:tr>
      <w:tr w:rsidR="00ED7936" w:rsidRPr="00B63EC1" w14:paraId="5E0E7B14" w14:textId="61AD0E64" w:rsidTr="00D56F06">
        <w:tc>
          <w:tcPr>
            <w:tcW w:w="436" w:type="dxa"/>
          </w:tcPr>
          <w:p w14:paraId="44BA498C" w14:textId="32F3E20E" w:rsidR="00ED7936" w:rsidRPr="00B63EC1" w:rsidRDefault="00ED7936" w:rsidP="00E20542">
            <w:pPr>
              <w:jc w:val="left"/>
              <w:rPr>
                <w:rFonts w:ascii="Verdana" w:hAnsi="Verdana" w:cstheme="minorHAnsi"/>
                <w:bCs/>
                <w:sz w:val="22"/>
                <w:szCs w:val="22"/>
              </w:rPr>
            </w:pPr>
            <w:r>
              <w:rPr>
                <w:rFonts w:ascii="Verdana" w:hAnsi="Verdana" w:cstheme="minorHAnsi"/>
                <w:bCs/>
                <w:sz w:val="22"/>
                <w:szCs w:val="22"/>
              </w:rPr>
              <w:t>6.</w:t>
            </w:r>
          </w:p>
        </w:tc>
        <w:tc>
          <w:tcPr>
            <w:tcW w:w="8353" w:type="dxa"/>
          </w:tcPr>
          <w:p w14:paraId="2F786A2A" w14:textId="77777777" w:rsidR="00ED7936" w:rsidRDefault="00ED7936" w:rsidP="00FA68E3">
            <w:pPr>
              <w:jc w:val="left"/>
              <w:rPr>
                <w:rFonts w:ascii="Verdana" w:hAnsi="Verdana" w:cstheme="minorHAnsi"/>
                <w:bCs/>
                <w:sz w:val="22"/>
                <w:szCs w:val="22"/>
              </w:rPr>
            </w:pPr>
            <w:r>
              <w:rPr>
                <w:rFonts w:ascii="Verdana" w:hAnsi="Verdana" w:cstheme="minorHAnsi"/>
                <w:b/>
                <w:sz w:val="22"/>
                <w:szCs w:val="22"/>
              </w:rPr>
              <w:t>Local Area SEND Inspection preparation</w:t>
            </w:r>
          </w:p>
          <w:p w14:paraId="39A446BE" w14:textId="0CC85E5B" w:rsidR="00ED7936" w:rsidRPr="00ED7936" w:rsidRDefault="00ED7936" w:rsidP="00FA68E3">
            <w:pPr>
              <w:jc w:val="left"/>
              <w:rPr>
                <w:rFonts w:ascii="Verdana" w:hAnsi="Verdana" w:cstheme="minorHAnsi"/>
                <w:bCs/>
                <w:sz w:val="22"/>
                <w:szCs w:val="22"/>
              </w:rPr>
            </w:pPr>
            <w:r>
              <w:rPr>
                <w:rFonts w:ascii="Verdana" w:hAnsi="Verdana" w:cstheme="minorHAnsi"/>
                <w:bCs/>
                <w:sz w:val="22"/>
                <w:szCs w:val="22"/>
              </w:rPr>
              <w:t>To be discussed at a future meeting.</w:t>
            </w:r>
          </w:p>
        </w:tc>
        <w:tc>
          <w:tcPr>
            <w:tcW w:w="1701" w:type="dxa"/>
          </w:tcPr>
          <w:p w14:paraId="6E3ABA6B" w14:textId="686AAB7B" w:rsidR="00ED7936" w:rsidRDefault="00ED7936" w:rsidP="00FA68E3">
            <w:pPr>
              <w:jc w:val="left"/>
              <w:rPr>
                <w:rFonts w:ascii="Verdana" w:hAnsi="Verdana" w:cstheme="minorHAnsi"/>
                <w:bCs/>
                <w:sz w:val="22"/>
                <w:szCs w:val="22"/>
              </w:rPr>
            </w:pPr>
          </w:p>
        </w:tc>
      </w:tr>
      <w:tr w:rsidR="00ED7936" w:rsidRPr="00B63EC1" w14:paraId="6F23DC5C" w14:textId="530BB0A5" w:rsidTr="00D56F06">
        <w:tc>
          <w:tcPr>
            <w:tcW w:w="436" w:type="dxa"/>
          </w:tcPr>
          <w:p w14:paraId="589EC6C7" w14:textId="512C1C72" w:rsidR="00ED7936" w:rsidRPr="00B63EC1" w:rsidRDefault="00ED7936" w:rsidP="00E20542">
            <w:pPr>
              <w:jc w:val="left"/>
              <w:rPr>
                <w:rFonts w:ascii="Verdana" w:hAnsi="Verdana" w:cstheme="minorHAnsi"/>
                <w:bCs/>
                <w:sz w:val="22"/>
                <w:szCs w:val="22"/>
              </w:rPr>
            </w:pPr>
            <w:r>
              <w:rPr>
                <w:rFonts w:ascii="Verdana" w:hAnsi="Verdana" w:cstheme="minorHAnsi"/>
                <w:bCs/>
                <w:sz w:val="22"/>
                <w:szCs w:val="22"/>
              </w:rPr>
              <w:t>7</w:t>
            </w:r>
            <w:r w:rsidRPr="00B63EC1">
              <w:rPr>
                <w:rFonts w:ascii="Verdana" w:hAnsi="Verdana" w:cstheme="minorHAnsi"/>
                <w:bCs/>
                <w:sz w:val="22"/>
                <w:szCs w:val="22"/>
              </w:rPr>
              <w:t>.</w:t>
            </w:r>
          </w:p>
        </w:tc>
        <w:tc>
          <w:tcPr>
            <w:tcW w:w="8353" w:type="dxa"/>
          </w:tcPr>
          <w:p w14:paraId="62A57472" w14:textId="77777777" w:rsidR="00ED7936" w:rsidRDefault="00ED7936" w:rsidP="0067262A">
            <w:pPr>
              <w:jc w:val="left"/>
              <w:rPr>
                <w:rFonts w:ascii="Verdana" w:hAnsi="Verdana" w:cstheme="minorHAnsi"/>
                <w:b/>
                <w:sz w:val="22"/>
                <w:szCs w:val="22"/>
              </w:rPr>
            </w:pPr>
            <w:r>
              <w:rPr>
                <w:rFonts w:ascii="Verdana" w:hAnsi="Verdana" w:cstheme="minorHAnsi"/>
                <w:b/>
                <w:sz w:val="22"/>
                <w:szCs w:val="22"/>
              </w:rPr>
              <w:t>AOB</w:t>
            </w:r>
          </w:p>
          <w:p w14:paraId="5E3CB242" w14:textId="09EF0ACE" w:rsidR="00ED7936" w:rsidRPr="0067262A" w:rsidRDefault="00ED7936" w:rsidP="0067262A">
            <w:pPr>
              <w:jc w:val="left"/>
              <w:rPr>
                <w:rFonts w:ascii="Verdana" w:hAnsi="Verdana" w:cstheme="minorHAnsi"/>
                <w:b/>
                <w:sz w:val="22"/>
                <w:szCs w:val="22"/>
              </w:rPr>
            </w:pPr>
          </w:p>
        </w:tc>
        <w:tc>
          <w:tcPr>
            <w:tcW w:w="1701" w:type="dxa"/>
          </w:tcPr>
          <w:p w14:paraId="598F7261" w14:textId="77777777" w:rsidR="00ED7936" w:rsidRPr="00B63EC1" w:rsidRDefault="00ED7936" w:rsidP="00E20542">
            <w:pPr>
              <w:jc w:val="left"/>
              <w:rPr>
                <w:rFonts w:ascii="Verdana" w:hAnsi="Verdana" w:cstheme="minorHAnsi"/>
                <w:bCs/>
                <w:sz w:val="22"/>
                <w:szCs w:val="22"/>
              </w:rPr>
            </w:pPr>
          </w:p>
        </w:tc>
      </w:tr>
      <w:tr w:rsidR="00ED7936" w:rsidRPr="00B63EC1" w14:paraId="52975090" w14:textId="77777777" w:rsidTr="00D56F06">
        <w:tc>
          <w:tcPr>
            <w:tcW w:w="436" w:type="dxa"/>
          </w:tcPr>
          <w:p w14:paraId="6E7B2981" w14:textId="0D3E9350" w:rsidR="00ED7936" w:rsidRDefault="00ED7936" w:rsidP="00E20542">
            <w:pPr>
              <w:jc w:val="left"/>
              <w:rPr>
                <w:rFonts w:ascii="Verdana" w:hAnsi="Verdana" w:cstheme="minorHAnsi"/>
                <w:bCs/>
                <w:sz w:val="22"/>
                <w:szCs w:val="22"/>
              </w:rPr>
            </w:pPr>
            <w:r>
              <w:rPr>
                <w:rFonts w:ascii="Verdana" w:hAnsi="Verdana" w:cstheme="minorHAnsi"/>
                <w:bCs/>
                <w:sz w:val="22"/>
                <w:szCs w:val="22"/>
              </w:rPr>
              <w:t>8.</w:t>
            </w:r>
          </w:p>
        </w:tc>
        <w:tc>
          <w:tcPr>
            <w:tcW w:w="8353" w:type="dxa"/>
          </w:tcPr>
          <w:p w14:paraId="21B852F4" w14:textId="77777777" w:rsidR="00ED7936" w:rsidRDefault="00ED7936" w:rsidP="0067262A">
            <w:pPr>
              <w:jc w:val="left"/>
              <w:rPr>
                <w:rFonts w:ascii="Verdana" w:hAnsi="Verdana" w:cstheme="minorHAnsi"/>
                <w:bCs/>
                <w:sz w:val="22"/>
                <w:szCs w:val="22"/>
              </w:rPr>
            </w:pPr>
            <w:r>
              <w:rPr>
                <w:rFonts w:ascii="Verdana" w:hAnsi="Verdana" w:cstheme="minorHAnsi"/>
                <w:bCs/>
                <w:sz w:val="22"/>
                <w:szCs w:val="22"/>
              </w:rPr>
              <w:t>Dates of next meetings – to be confirmed for the academic year 2023/2024</w:t>
            </w:r>
          </w:p>
          <w:p w14:paraId="05F422B1" w14:textId="5DFF2EEE" w:rsidR="00ED7936" w:rsidRPr="00B63EC1" w:rsidRDefault="00ED7936" w:rsidP="0067262A">
            <w:pPr>
              <w:jc w:val="left"/>
              <w:rPr>
                <w:rFonts w:ascii="Verdana" w:hAnsi="Verdana" w:cstheme="minorHAnsi"/>
                <w:bCs/>
                <w:sz w:val="22"/>
                <w:szCs w:val="22"/>
              </w:rPr>
            </w:pPr>
          </w:p>
        </w:tc>
        <w:tc>
          <w:tcPr>
            <w:tcW w:w="1701" w:type="dxa"/>
          </w:tcPr>
          <w:p w14:paraId="01E39847" w14:textId="77777777" w:rsidR="00ED7936" w:rsidRPr="00B63EC1" w:rsidRDefault="00ED7936" w:rsidP="00E20542">
            <w:pPr>
              <w:jc w:val="left"/>
              <w:rPr>
                <w:rFonts w:ascii="Verdana" w:hAnsi="Verdana" w:cstheme="minorHAnsi"/>
                <w:bCs/>
                <w:sz w:val="22"/>
                <w:szCs w:val="22"/>
              </w:rPr>
            </w:pPr>
          </w:p>
        </w:tc>
      </w:tr>
    </w:tbl>
    <w:p w14:paraId="4FC7ECDF" w14:textId="1600D2E1" w:rsidR="00EE6A44" w:rsidRPr="00B63EC1" w:rsidRDefault="00EE6A44" w:rsidP="00FA7115">
      <w:pPr>
        <w:jc w:val="left"/>
        <w:rPr>
          <w:rFonts w:ascii="Verdana" w:hAnsi="Verdana" w:cstheme="minorHAnsi"/>
          <w:bCs/>
          <w:sz w:val="22"/>
          <w:szCs w:val="22"/>
        </w:rPr>
      </w:pPr>
    </w:p>
    <w:p w14:paraId="0EE36AF1" w14:textId="2A04FCA6" w:rsidR="003342C9" w:rsidRPr="00B63EC1" w:rsidRDefault="003342C9" w:rsidP="00236177">
      <w:pPr>
        <w:jc w:val="center"/>
        <w:rPr>
          <w:rFonts w:ascii="Verdana" w:hAnsi="Verdana"/>
          <w:color w:val="000000" w:themeColor="text1"/>
          <w:sz w:val="22"/>
          <w:szCs w:val="22"/>
        </w:rPr>
      </w:pPr>
    </w:p>
    <w:sectPr w:rsidR="003342C9" w:rsidRPr="00B63EC1" w:rsidSect="0033569E">
      <w:headerReference w:type="even" r:id="rId15"/>
      <w:headerReference w:type="default" r:id="rId16"/>
      <w:footerReference w:type="even" r:id="rId17"/>
      <w:footerReference w:type="default" r:id="rId18"/>
      <w:headerReference w:type="first" r:id="rId19"/>
      <w:footerReference w:type="first" r:id="rId20"/>
      <w:pgSz w:w="11907" w:h="16840" w:code="9"/>
      <w:pgMar w:top="964" w:right="1134" w:bottom="567" w:left="1134" w:header="567"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4E638" w14:textId="77777777" w:rsidR="003D7E83" w:rsidRDefault="003D7E83" w:rsidP="00110CFD">
      <w:r>
        <w:separator/>
      </w:r>
    </w:p>
  </w:endnote>
  <w:endnote w:type="continuationSeparator" w:id="0">
    <w:p w14:paraId="3BE7A81F" w14:textId="77777777" w:rsidR="003D7E83" w:rsidRDefault="003D7E83" w:rsidP="0011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roman"/>
    <w:pitch w:val="default"/>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821D" w14:textId="77777777" w:rsidR="00BE3DD5" w:rsidRDefault="00BE3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B21BF" w14:textId="77777777" w:rsidR="00BE3DD5" w:rsidRDefault="00BE3D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AE81" w14:textId="77777777" w:rsidR="00BE3DD5" w:rsidRDefault="00BE3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6D33F" w14:textId="77777777" w:rsidR="003D7E83" w:rsidRDefault="003D7E83" w:rsidP="00110CFD">
      <w:r>
        <w:separator/>
      </w:r>
    </w:p>
  </w:footnote>
  <w:footnote w:type="continuationSeparator" w:id="0">
    <w:p w14:paraId="6156D161" w14:textId="77777777" w:rsidR="003D7E83" w:rsidRDefault="003D7E83" w:rsidP="00110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3473C" w14:textId="1D791A55" w:rsidR="00601F03" w:rsidRDefault="00601F0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907C47" w14:textId="77777777" w:rsidR="00601F03" w:rsidRDefault="00601F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4DFF" w14:textId="77777777" w:rsidR="00BE3DD5" w:rsidRDefault="00BE3D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CDD5" w14:textId="791CB497" w:rsidR="00601F03" w:rsidRDefault="00601F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311"/>
    <w:multiLevelType w:val="hybridMultilevel"/>
    <w:tmpl w:val="AD3A1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366CC"/>
    <w:multiLevelType w:val="hybridMultilevel"/>
    <w:tmpl w:val="C082B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F313E"/>
    <w:multiLevelType w:val="hybridMultilevel"/>
    <w:tmpl w:val="A6DCE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847C6F"/>
    <w:multiLevelType w:val="hybridMultilevel"/>
    <w:tmpl w:val="F6AE0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2E05E8"/>
    <w:multiLevelType w:val="hybridMultilevel"/>
    <w:tmpl w:val="A5C6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863AD"/>
    <w:multiLevelType w:val="hybridMultilevel"/>
    <w:tmpl w:val="01D8FA08"/>
    <w:lvl w:ilvl="0" w:tplc="83F032A2">
      <w:start w:val="4"/>
      <w:numFmt w:val="bullet"/>
      <w:lvlText w:val="-"/>
      <w:lvlJc w:val="left"/>
      <w:pPr>
        <w:ind w:left="720" w:hanging="360"/>
      </w:pPr>
      <w:rPr>
        <w:rFonts w:ascii="Verdana" w:eastAsia="Times New Roman" w:hAnsi="Verdana"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A188E"/>
    <w:multiLevelType w:val="hybridMultilevel"/>
    <w:tmpl w:val="6AC6C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6F4C88"/>
    <w:multiLevelType w:val="hybridMultilevel"/>
    <w:tmpl w:val="7E364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A033CE"/>
    <w:multiLevelType w:val="hybridMultilevel"/>
    <w:tmpl w:val="28A46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65E57"/>
    <w:multiLevelType w:val="hybridMultilevel"/>
    <w:tmpl w:val="ED207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50F2DBB"/>
    <w:multiLevelType w:val="hybridMultilevel"/>
    <w:tmpl w:val="1F64B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D05EF0"/>
    <w:multiLevelType w:val="hybridMultilevel"/>
    <w:tmpl w:val="0DA831CC"/>
    <w:lvl w:ilvl="0" w:tplc="BA8AE6A0">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E62208"/>
    <w:multiLevelType w:val="hybridMultilevel"/>
    <w:tmpl w:val="347CF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D075E4"/>
    <w:multiLevelType w:val="hybridMultilevel"/>
    <w:tmpl w:val="FBD24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545F90"/>
    <w:multiLevelType w:val="hybridMultilevel"/>
    <w:tmpl w:val="51164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C91317"/>
    <w:multiLevelType w:val="hybridMultilevel"/>
    <w:tmpl w:val="DCECE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766657"/>
    <w:multiLevelType w:val="hybridMultilevel"/>
    <w:tmpl w:val="23D40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1A5D06"/>
    <w:multiLevelType w:val="hybridMultilevel"/>
    <w:tmpl w:val="12A0D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DE3AF8"/>
    <w:multiLevelType w:val="hybridMultilevel"/>
    <w:tmpl w:val="0D7A5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C11F59"/>
    <w:multiLevelType w:val="hybridMultilevel"/>
    <w:tmpl w:val="8B18A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AF66EA"/>
    <w:multiLevelType w:val="hybridMultilevel"/>
    <w:tmpl w:val="BC78BA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21" w15:restartNumberingAfterBreak="0">
    <w:nsid w:val="70FC3401"/>
    <w:multiLevelType w:val="hybridMultilevel"/>
    <w:tmpl w:val="87C4C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4B76AB"/>
    <w:multiLevelType w:val="hybridMultilevel"/>
    <w:tmpl w:val="C1987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623963"/>
    <w:multiLevelType w:val="hybridMultilevel"/>
    <w:tmpl w:val="AE1E5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AD64FC"/>
    <w:multiLevelType w:val="hybridMultilevel"/>
    <w:tmpl w:val="DCB6D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5885107">
    <w:abstractNumId w:val="12"/>
  </w:num>
  <w:num w:numId="2" w16cid:durableId="1835758956">
    <w:abstractNumId w:val="11"/>
  </w:num>
  <w:num w:numId="3" w16cid:durableId="41829789">
    <w:abstractNumId w:val="9"/>
  </w:num>
  <w:num w:numId="4" w16cid:durableId="2005818501">
    <w:abstractNumId w:val="22"/>
  </w:num>
  <w:num w:numId="5" w16cid:durableId="1942059947">
    <w:abstractNumId w:val="20"/>
  </w:num>
  <w:num w:numId="6" w16cid:durableId="719015754">
    <w:abstractNumId w:val="19"/>
  </w:num>
  <w:num w:numId="7" w16cid:durableId="2098557610">
    <w:abstractNumId w:val="6"/>
  </w:num>
  <w:num w:numId="8" w16cid:durableId="753210001">
    <w:abstractNumId w:val="13"/>
  </w:num>
  <w:num w:numId="9" w16cid:durableId="197474978">
    <w:abstractNumId w:val="21"/>
  </w:num>
  <w:num w:numId="10" w16cid:durableId="176769789">
    <w:abstractNumId w:val="14"/>
  </w:num>
  <w:num w:numId="11" w16cid:durableId="1385521987">
    <w:abstractNumId w:val="16"/>
  </w:num>
  <w:num w:numId="12" w16cid:durableId="476729273">
    <w:abstractNumId w:val="4"/>
  </w:num>
  <w:num w:numId="13" w16cid:durableId="942571180">
    <w:abstractNumId w:val="0"/>
  </w:num>
  <w:num w:numId="14" w16cid:durableId="681199581">
    <w:abstractNumId w:val="23"/>
  </w:num>
  <w:num w:numId="15" w16cid:durableId="1731808694">
    <w:abstractNumId w:val="3"/>
  </w:num>
  <w:num w:numId="16" w16cid:durableId="168445050">
    <w:abstractNumId w:val="18"/>
  </w:num>
  <w:num w:numId="17" w16cid:durableId="1027290881">
    <w:abstractNumId w:val="1"/>
  </w:num>
  <w:num w:numId="18" w16cid:durableId="1320961773">
    <w:abstractNumId w:val="15"/>
  </w:num>
  <w:num w:numId="19" w16cid:durableId="1281035601">
    <w:abstractNumId w:val="8"/>
  </w:num>
  <w:num w:numId="20" w16cid:durableId="1081609240">
    <w:abstractNumId w:val="5"/>
  </w:num>
  <w:num w:numId="21" w16cid:durableId="453519009">
    <w:abstractNumId w:val="7"/>
  </w:num>
  <w:num w:numId="22" w16cid:durableId="1700429674">
    <w:abstractNumId w:val="17"/>
  </w:num>
  <w:num w:numId="23" w16cid:durableId="456265699">
    <w:abstractNumId w:val="10"/>
  </w:num>
  <w:num w:numId="24" w16cid:durableId="1461143372">
    <w:abstractNumId w:val="2"/>
  </w:num>
  <w:num w:numId="25" w16cid:durableId="1576091374">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666"/>
    <w:rsid w:val="00001CD7"/>
    <w:rsid w:val="00003C95"/>
    <w:rsid w:val="00005C4F"/>
    <w:rsid w:val="00011B6C"/>
    <w:rsid w:val="0001200F"/>
    <w:rsid w:val="00014DD3"/>
    <w:rsid w:val="0001763C"/>
    <w:rsid w:val="00022CBA"/>
    <w:rsid w:val="000234B7"/>
    <w:rsid w:val="000239F9"/>
    <w:rsid w:val="0002697A"/>
    <w:rsid w:val="00030DBA"/>
    <w:rsid w:val="00031CF0"/>
    <w:rsid w:val="000333BB"/>
    <w:rsid w:val="00033CE3"/>
    <w:rsid w:val="000348FB"/>
    <w:rsid w:val="00034D98"/>
    <w:rsid w:val="00036279"/>
    <w:rsid w:val="00036DA3"/>
    <w:rsid w:val="00037012"/>
    <w:rsid w:val="0003780D"/>
    <w:rsid w:val="00040E02"/>
    <w:rsid w:val="000444B8"/>
    <w:rsid w:val="00044D3A"/>
    <w:rsid w:val="00065621"/>
    <w:rsid w:val="0006657E"/>
    <w:rsid w:val="00066DBB"/>
    <w:rsid w:val="00066EF6"/>
    <w:rsid w:val="0006743D"/>
    <w:rsid w:val="00076C39"/>
    <w:rsid w:val="00076C56"/>
    <w:rsid w:val="000817F6"/>
    <w:rsid w:val="00082C60"/>
    <w:rsid w:val="00084885"/>
    <w:rsid w:val="000903EF"/>
    <w:rsid w:val="00090E0E"/>
    <w:rsid w:val="00092366"/>
    <w:rsid w:val="00093E7F"/>
    <w:rsid w:val="00096F60"/>
    <w:rsid w:val="000A16BF"/>
    <w:rsid w:val="000A288E"/>
    <w:rsid w:val="000A30C9"/>
    <w:rsid w:val="000A3926"/>
    <w:rsid w:val="000A524A"/>
    <w:rsid w:val="000A6A84"/>
    <w:rsid w:val="000B3EA9"/>
    <w:rsid w:val="000B6EA6"/>
    <w:rsid w:val="000C08BC"/>
    <w:rsid w:val="000C14F9"/>
    <w:rsid w:val="000C2C1D"/>
    <w:rsid w:val="000C35B9"/>
    <w:rsid w:val="000C3D09"/>
    <w:rsid w:val="000C496E"/>
    <w:rsid w:val="000C4CA5"/>
    <w:rsid w:val="000C7038"/>
    <w:rsid w:val="000C7884"/>
    <w:rsid w:val="000D3CFE"/>
    <w:rsid w:val="000D41D9"/>
    <w:rsid w:val="000D5C5C"/>
    <w:rsid w:val="000D771D"/>
    <w:rsid w:val="000E2859"/>
    <w:rsid w:val="000E61A7"/>
    <w:rsid w:val="000E6956"/>
    <w:rsid w:val="000E73C9"/>
    <w:rsid w:val="000F06C1"/>
    <w:rsid w:val="000F11E1"/>
    <w:rsid w:val="000F1593"/>
    <w:rsid w:val="00103424"/>
    <w:rsid w:val="00104AA2"/>
    <w:rsid w:val="00107F55"/>
    <w:rsid w:val="00110CFD"/>
    <w:rsid w:val="0011105B"/>
    <w:rsid w:val="00112E9E"/>
    <w:rsid w:val="00112FA1"/>
    <w:rsid w:val="00113E67"/>
    <w:rsid w:val="00116A94"/>
    <w:rsid w:val="00121AD7"/>
    <w:rsid w:val="00122163"/>
    <w:rsid w:val="001221C1"/>
    <w:rsid w:val="001236CE"/>
    <w:rsid w:val="00124B43"/>
    <w:rsid w:val="00127852"/>
    <w:rsid w:val="001315BB"/>
    <w:rsid w:val="00136AB9"/>
    <w:rsid w:val="001375E6"/>
    <w:rsid w:val="00137B63"/>
    <w:rsid w:val="001425BD"/>
    <w:rsid w:val="0014640D"/>
    <w:rsid w:val="0015005F"/>
    <w:rsid w:val="00153A6B"/>
    <w:rsid w:val="001540B9"/>
    <w:rsid w:val="00154F6B"/>
    <w:rsid w:val="00164728"/>
    <w:rsid w:val="0016626A"/>
    <w:rsid w:val="00171589"/>
    <w:rsid w:val="00175311"/>
    <w:rsid w:val="0017664F"/>
    <w:rsid w:val="00180E79"/>
    <w:rsid w:val="00183FF9"/>
    <w:rsid w:val="00184D27"/>
    <w:rsid w:val="0018677E"/>
    <w:rsid w:val="00186C86"/>
    <w:rsid w:val="00192A26"/>
    <w:rsid w:val="00196341"/>
    <w:rsid w:val="001A03F4"/>
    <w:rsid w:val="001A3371"/>
    <w:rsid w:val="001A38EA"/>
    <w:rsid w:val="001A5EAA"/>
    <w:rsid w:val="001A7D8B"/>
    <w:rsid w:val="001B2EDA"/>
    <w:rsid w:val="001B48BA"/>
    <w:rsid w:val="001C66A1"/>
    <w:rsid w:val="001D0087"/>
    <w:rsid w:val="001D090D"/>
    <w:rsid w:val="001D6CA9"/>
    <w:rsid w:val="001D7AEE"/>
    <w:rsid w:val="001E0421"/>
    <w:rsid w:val="001E110F"/>
    <w:rsid w:val="001E1B7D"/>
    <w:rsid w:val="001F00FD"/>
    <w:rsid w:val="001F05CF"/>
    <w:rsid w:val="001F548F"/>
    <w:rsid w:val="001F75D9"/>
    <w:rsid w:val="00201000"/>
    <w:rsid w:val="00201AA3"/>
    <w:rsid w:val="002028E7"/>
    <w:rsid w:val="00202B2C"/>
    <w:rsid w:val="002035EB"/>
    <w:rsid w:val="00203D7B"/>
    <w:rsid w:val="00204E59"/>
    <w:rsid w:val="002051E8"/>
    <w:rsid w:val="00206C27"/>
    <w:rsid w:val="00210258"/>
    <w:rsid w:val="0021166B"/>
    <w:rsid w:val="0021217F"/>
    <w:rsid w:val="002126CE"/>
    <w:rsid w:val="00212C61"/>
    <w:rsid w:val="00217E44"/>
    <w:rsid w:val="002318CB"/>
    <w:rsid w:val="00232B6C"/>
    <w:rsid w:val="0023309F"/>
    <w:rsid w:val="00233476"/>
    <w:rsid w:val="00235F67"/>
    <w:rsid w:val="00236177"/>
    <w:rsid w:val="00237187"/>
    <w:rsid w:val="00237228"/>
    <w:rsid w:val="0024181A"/>
    <w:rsid w:val="00243455"/>
    <w:rsid w:val="00243DA4"/>
    <w:rsid w:val="00247F0B"/>
    <w:rsid w:val="00251D3E"/>
    <w:rsid w:val="00254559"/>
    <w:rsid w:val="00255BF7"/>
    <w:rsid w:val="00257337"/>
    <w:rsid w:val="00262897"/>
    <w:rsid w:val="002636AB"/>
    <w:rsid w:val="00264ACF"/>
    <w:rsid w:val="00270A16"/>
    <w:rsid w:val="002710D4"/>
    <w:rsid w:val="00272410"/>
    <w:rsid w:val="002740C1"/>
    <w:rsid w:val="00275378"/>
    <w:rsid w:val="00276BB4"/>
    <w:rsid w:val="00277083"/>
    <w:rsid w:val="00277CB7"/>
    <w:rsid w:val="002810EF"/>
    <w:rsid w:val="002839F8"/>
    <w:rsid w:val="002840C5"/>
    <w:rsid w:val="00284889"/>
    <w:rsid w:val="00285F5F"/>
    <w:rsid w:val="00287AC3"/>
    <w:rsid w:val="00291A58"/>
    <w:rsid w:val="00291D9B"/>
    <w:rsid w:val="00293620"/>
    <w:rsid w:val="0029674B"/>
    <w:rsid w:val="00297312"/>
    <w:rsid w:val="002A0060"/>
    <w:rsid w:val="002A0695"/>
    <w:rsid w:val="002A105A"/>
    <w:rsid w:val="002A6749"/>
    <w:rsid w:val="002B18AA"/>
    <w:rsid w:val="002B19EE"/>
    <w:rsid w:val="002C3997"/>
    <w:rsid w:val="002C41A3"/>
    <w:rsid w:val="002C458F"/>
    <w:rsid w:val="002C57D9"/>
    <w:rsid w:val="002C6F1B"/>
    <w:rsid w:val="002D28B2"/>
    <w:rsid w:val="002D386F"/>
    <w:rsid w:val="002D4F92"/>
    <w:rsid w:val="002D5598"/>
    <w:rsid w:val="002F036D"/>
    <w:rsid w:val="002F2738"/>
    <w:rsid w:val="002F2B10"/>
    <w:rsid w:val="00300638"/>
    <w:rsid w:val="0030079E"/>
    <w:rsid w:val="00301445"/>
    <w:rsid w:val="00302F93"/>
    <w:rsid w:val="003039EC"/>
    <w:rsid w:val="00303A71"/>
    <w:rsid w:val="00303AD6"/>
    <w:rsid w:val="0030447F"/>
    <w:rsid w:val="0030703D"/>
    <w:rsid w:val="003113A4"/>
    <w:rsid w:val="00312155"/>
    <w:rsid w:val="003146F0"/>
    <w:rsid w:val="00316E69"/>
    <w:rsid w:val="003229CE"/>
    <w:rsid w:val="00322F6B"/>
    <w:rsid w:val="00326003"/>
    <w:rsid w:val="00330983"/>
    <w:rsid w:val="00333AC4"/>
    <w:rsid w:val="003342C9"/>
    <w:rsid w:val="00334BBC"/>
    <w:rsid w:val="0033569E"/>
    <w:rsid w:val="003369C7"/>
    <w:rsid w:val="0033725F"/>
    <w:rsid w:val="003418E6"/>
    <w:rsid w:val="00347994"/>
    <w:rsid w:val="0035174E"/>
    <w:rsid w:val="00351F54"/>
    <w:rsid w:val="00353F43"/>
    <w:rsid w:val="00353F8B"/>
    <w:rsid w:val="00354379"/>
    <w:rsid w:val="00355200"/>
    <w:rsid w:val="00356501"/>
    <w:rsid w:val="00370254"/>
    <w:rsid w:val="003715AD"/>
    <w:rsid w:val="003717CD"/>
    <w:rsid w:val="00373D76"/>
    <w:rsid w:val="0038175E"/>
    <w:rsid w:val="00381AAB"/>
    <w:rsid w:val="00382040"/>
    <w:rsid w:val="00383F28"/>
    <w:rsid w:val="00387A29"/>
    <w:rsid w:val="00394C3F"/>
    <w:rsid w:val="003951F8"/>
    <w:rsid w:val="0039585D"/>
    <w:rsid w:val="00397058"/>
    <w:rsid w:val="003A76CE"/>
    <w:rsid w:val="003B2A59"/>
    <w:rsid w:val="003B7387"/>
    <w:rsid w:val="003B7607"/>
    <w:rsid w:val="003C04D8"/>
    <w:rsid w:val="003C07A0"/>
    <w:rsid w:val="003C0991"/>
    <w:rsid w:val="003C2540"/>
    <w:rsid w:val="003D1E23"/>
    <w:rsid w:val="003D20B3"/>
    <w:rsid w:val="003D40D9"/>
    <w:rsid w:val="003D5DA0"/>
    <w:rsid w:val="003D681A"/>
    <w:rsid w:val="003D7670"/>
    <w:rsid w:val="003D7E83"/>
    <w:rsid w:val="003E435F"/>
    <w:rsid w:val="003F22C9"/>
    <w:rsid w:val="003F45EC"/>
    <w:rsid w:val="003F4DDA"/>
    <w:rsid w:val="003F51FC"/>
    <w:rsid w:val="003F568C"/>
    <w:rsid w:val="003F68A0"/>
    <w:rsid w:val="004052FC"/>
    <w:rsid w:val="0040664D"/>
    <w:rsid w:val="0040714A"/>
    <w:rsid w:val="00407630"/>
    <w:rsid w:val="0041054F"/>
    <w:rsid w:val="00412269"/>
    <w:rsid w:val="004126E8"/>
    <w:rsid w:val="00412C9E"/>
    <w:rsid w:val="00416A0F"/>
    <w:rsid w:val="00416F82"/>
    <w:rsid w:val="004177FB"/>
    <w:rsid w:val="00417867"/>
    <w:rsid w:val="004219F5"/>
    <w:rsid w:val="0042232E"/>
    <w:rsid w:val="004261B8"/>
    <w:rsid w:val="0042647F"/>
    <w:rsid w:val="00426CC7"/>
    <w:rsid w:val="00430361"/>
    <w:rsid w:val="00434DA5"/>
    <w:rsid w:val="004355BC"/>
    <w:rsid w:val="00437566"/>
    <w:rsid w:val="004405AE"/>
    <w:rsid w:val="004523AD"/>
    <w:rsid w:val="00452EC2"/>
    <w:rsid w:val="004550AF"/>
    <w:rsid w:val="0045642C"/>
    <w:rsid w:val="00456B87"/>
    <w:rsid w:val="00457820"/>
    <w:rsid w:val="00457F0E"/>
    <w:rsid w:val="004623F3"/>
    <w:rsid w:val="00475225"/>
    <w:rsid w:val="00475564"/>
    <w:rsid w:val="00481757"/>
    <w:rsid w:val="0048235D"/>
    <w:rsid w:val="00486158"/>
    <w:rsid w:val="00493DE5"/>
    <w:rsid w:val="00494267"/>
    <w:rsid w:val="004A04A4"/>
    <w:rsid w:val="004A0B2B"/>
    <w:rsid w:val="004A2779"/>
    <w:rsid w:val="004A6E6A"/>
    <w:rsid w:val="004B0920"/>
    <w:rsid w:val="004B0E95"/>
    <w:rsid w:val="004B3CFC"/>
    <w:rsid w:val="004B43C0"/>
    <w:rsid w:val="004C0BF6"/>
    <w:rsid w:val="004C5748"/>
    <w:rsid w:val="004D3199"/>
    <w:rsid w:val="004D7CBD"/>
    <w:rsid w:val="004E6703"/>
    <w:rsid w:val="004F3107"/>
    <w:rsid w:val="004F524A"/>
    <w:rsid w:val="004F634E"/>
    <w:rsid w:val="004F7755"/>
    <w:rsid w:val="00500A17"/>
    <w:rsid w:val="005047AD"/>
    <w:rsid w:val="005050D8"/>
    <w:rsid w:val="00505CCE"/>
    <w:rsid w:val="00512984"/>
    <w:rsid w:val="005149AF"/>
    <w:rsid w:val="005170AD"/>
    <w:rsid w:val="0052133E"/>
    <w:rsid w:val="00521ACC"/>
    <w:rsid w:val="00525421"/>
    <w:rsid w:val="005416A3"/>
    <w:rsid w:val="00543626"/>
    <w:rsid w:val="00551859"/>
    <w:rsid w:val="005530D5"/>
    <w:rsid w:val="005551C4"/>
    <w:rsid w:val="005568AF"/>
    <w:rsid w:val="00557D31"/>
    <w:rsid w:val="0056014E"/>
    <w:rsid w:val="005631DA"/>
    <w:rsid w:val="005634A5"/>
    <w:rsid w:val="005642A0"/>
    <w:rsid w:val="00565B12"/>
    <w:rsid w:val="00566275"/>
    <w:rsid w:val="00566FFC"/>
    <w:rsid w:val="00570C2E"/>
    <w:rsid w:val="00574240"/>
    <w:rsid w:val="0058221A"/>
    <w:rsid w:val="005828F0"/>
    <w:rsid w:val="00587D67"/>
    <w:rsid w:val="00590E8C"/>
    <w:rsid w:val="00590F39"/>
    <w:rsid w:val="00592AED"/>
    <w:rsid w:val="00595AA0"/>
    <w:rsid w:val="005A1B28"/>
    <w:rsid w:val="005A406D"/>
    <w:rsid w:val="005B3B32"/>
    <w:rsid w:val="005B3C9F"/>
    <w:rsid w:val="005B4506"/>
    <w:rsid w:val="005B6DAD"/>
    <w:rsid w:val="005C0383"/>
    <w:rsid w:val="005C33AB"/>
    <w:rsid w:val="005C3647"/>
    <w:rsid w:val="005C6D38"/>
    <w:rsid w:val="005C7429"/>
    <w:rsid w:val="005D13F4"/>
    <w:rsid w:val="005E08D9"/>
    <w:rsid w:val="005F62A3"/>
    <w:rsid w:val="006000F8"/>
    <w:rsid w:val="00600E92"/>
    <w:rsid w:val="00601133"/>
    <w:rsid w:val="00601882"/>
    <w:rsid w:val="00601883"/>
    <w:rsid w:val="00601F03"/>
    <w:rsid w:val="00602669"/>
    <w:rsid w:val="00602E61"/>
    <w:rsid w:val="00606B4C"/>
    <w:rsid w:val="00607807"/>
    <w:rsid w:val="006105B7"/>
    <w:rsid w:val="006133DA"/>
    <w:rsid w:val="006146EE"/>
    <w:rsid w:val="0061689C"/>
    <w:rsid w:val="006240DB"/>
    <w:rsid w:val="006305B3"/>
    <w:rsid w:val="00630ECF"/>
    <w:rsid w:val="0063125F"/>
    <w:rsid w:val="0063135D"/>
    <w:rsid w:val="0063287C"/>
    <w:rsid w:val="00636A76"/>
    <w:rsid w:val="006458E4"/>
    <w:rsid w:val="0065015B"/>
    <w:rsid w:val="00650195"/>
    <w:rsid w:val="0065164A"/>
    <w:rsid w:val="00655484"/>
    <w:rsid w:val="00656DA3"/>
    <w:rsid w:val="006603D0"/>
    <w:rsid w:val="006613A1"/>
    <w:rsid w:val="0066411B"/>
    <w:rsid w:val="00664C13"/>
    <w:rsid w:val="006706D2"/>
    <w:rsid w:val="00670756"/>
    <w:rsid w:val="00670B94"/>
    <w:rsid w:val="00670EE8"/>
    <w:rsid w:val="0067262A"/>
    <w:rsid w:val="00672E26"/>
    <w:rsid w:val="00673222"/>
    <w:rsid w:val="00675EE1"/>
    <w:rsid w:val="00681D1A"/>
    <w:rsid w:val="0068697B"/>
    <w:rsid w:val="0069476C"/>
    <w:rsid w:val="0069537E"/>
    <w:rsid w:val="006954DD"/>
    <w:rsid w:val="0069715F"/>
    <w:rsid w:val="00697531"/>
    <w:rsid w:val="006A335C"/>
    <w:rsid w:val="006A544D"/>
    <w:rsid w:val="006A5476"/>
    <w:rsid w:val="006A6A19"/>
    <w:rsid w:val="006B40F3"/>
    <w:rsid w:val="006C0412"/>
    <w:rsid w:val="006C164D"/>
    <w:rsid w:val="006C328A"/>
    <w:rsid w:val="006C6D9E"/>
    <w:rsid w:val="006D0F3C"/>
    <w:rsid w:val="006D1FC5"/>
    <w:rsid w:val="006D3D8C"/>
    <w:rsid w:val="006D412A"/>
    <w:rsid w:val="006E07B0"/>
    <w:rsid w:val="006E3D3C"/>
    <w:rsid w:val="006E7D29"/>
    <w:rsid w:val="006F0483"/>
    <w:rsid w:val="006F7090"/>
    <w:rsid w:val="007034C7"/>
    <w:rsid w:val="00704FDC"/>
    <w:rsid w:val="00707446"/>
    <w:rsid w:val="00707604"/>
    <w:rsid w:val="00710B06"/>
    <w:rsid w:val="00710B63"/>
    <w:rsid w:val="00712292"/>
    <w:rsid w:val="00712B67"/>
    <w:rsid w:val="00724A9B"/>
    <w:rsid w:val="00735BEF"/>
    <w:rsid w:val="007372AC"/>
    <w:rsid w:val="00741DE7"/>
    <w:rsid w:val="0074223D"/>
    <w:rsid w:val="00746247"/>
    <w:rsid w:val="00750CA8"/>
    <w:rsid w:val="00757AC4"/>
    <w:rsid w:val="00761B9D"/>
    <w:rsid w:val="00762002"/>
    <w:rsid w:val="00762CFC"/>
    <w:rsid w:val="007643A7"/>
    <w:rsid w:val="0076563A"/>
    <w:rsid w:val="007726BD"/>
    <w:rsid w:val="00773C9E"/>
    <w:rsid w:val="00777E81"/>
    <w:rsid w:val="00781EE6"/>
    <w:rsid w:val="00784615"/>
    <w:rsid w:val="00786B86"/>
    <w:rsid w:val="007910C7"/>
    <w:rsid w:val="00792EF7"/>
    <w:rsid w:val="00793104"/>
    <w:rsid w:val="00793F3C"/>
    <w:rsid w:val="007B1329"/>
    <w:rsid w:val="007B6691"/>
    <w:rsid w:val="007B74FD"/>
    <w:rsid w:val="007C3F72"/>
    <w:rsid w:val="007C5071"/>
    <w:rsid w:val="007C5A5D"/>
    <w:rsid w:val="007C6269"/>
    <w:rsid w:val="007C7CAB"/>
    <w:rsid w:val="007D06B6"/>
    <w:rsid w:val="007D0FA9"/>
    <w:rsid w:val="007D46FA"/>
    <w:rsid w:val="007D61EC"/>
    <w:rsid w:val="007D6AF7"/>
    <w:rsid w:val="007D7246"/>
    <w:rsid w:val="007E0135"/>
    <w:rsid w:val="007E179B"/>
    <w:rsid w:val="007F5CFA"/>
    <w:rsid w:val="007F6440"/>
    <w:rsid w:val="007F6FE2"/>
    <w:rsid w:val="008005A0"/>
    <w:rsid w:val="00800AB4"/>
    <w:rsid w:val="00802382"/>
    <w:rsid w:val="00803CF9"/>
    <w:rsid w:val="00805DB5"/>
    <w:rsid w:val="00806186"/>
    <w:rsid w:val="00807966"/>
    <w:rsid w:val="00807BF3"/>
    <w:rsid w:val="00812C9F"/>
    <w:rsid w:val="00813CC9"/>
    <w:rsid w:val="00817093"/>
    <w:rsid w:val="00821CDC"/>
    <w:rsid w:val="008255E9"/>
    <w:rsid w:val="0083648F"/>
    <w:rsid w:val="00837170"/>
    <w:rsid w:val="0084130E"/>
    <w:rsid w:val="00841718"/>
    <w:rsid w:val="0084546A"/>
    <w:rsid w:val="00845F00"/>
    <w:rsid w:val="00851961"/>
    <w:rsid w:val="00851984"/>
    <w:rsid w:val="00852119"/>
    <w:rsid w:val="00852323"/>
    <w:rsid w:val="00852818"/>
    <w:rsid w:val="00852D32"/>
    <w:rsid w:val="00852DE6"/>
    <w:rsid w:val="0085491E"/>
    <w:rsid w:val="00857C46"/>
    <w:rsid w:val="008602DC"/>
    <w:rsid w:val="00860672"/>
    <w:rsid w:val="008619CE"/>
    <w:rsid w:val="008624A7"/>
    <w:rsid w:val="00873854"/>
    <w:rsid w:val="008800E7"/>
    <w:rsid w:val="00890207"/>
    <w:rsid w:val="00890DAE"/>
    <w:rsid w:val="00891F17"/>
    <w:rsid w:val="0089340A"/>
    <w:rsid w:val="00894012"/>
    <w:rsid w:val="00897E55"/>
    <w:rsid w:val="008A3463"/>
    <w:rsid w:val="008A57CA"/>
    <w:rsid w:val="008A7C78"/>
    <w:rsid w:val="008B2A4D"/>
    <w:rsid w:val="008B3792"/>
    <w:rsid w:val="008B6A43"/>
    <w:rsid w:val="008B6D4A"/>
    <w:rsid w:val="008B7476"/>
    <w:rsid w:val="008C3E54"/>
    <w:rsid w:val="008C6E47"/>
    <w:rsid w:val="008C6FBB"/>
    <w:rsid w:val="008C70A7"/>
    <w:rsid w:val="008D03BE"/>
    <w:rsid w:val="008D41DA"/>
    <w:rsid w:val="008D4239"/>
    <w:rsid w:val="008D6497"/>
    <w:rsid w:val="008E0481"/>
    <w:rsid w:val="008E31C6"/>
    <w:rsid w:val="008E7809"/>
    <w:rsid w:val="008F1EE9"/>
    <w:rsid w:val="008F25FE"/>
    <w:rsid w:val="008F36E6"/>
    <w:rsid w:val="008F3836"/>
    <w:rsid w:val="008F49DA"/>
    <w:rsid w:val="00902F5A"/>
    <w:rsid w:val="009058A7"/>
    <w:rsid w:val="00906F48"/>
    <w:rsid w:val="0090707F"/>
    <w:rsid w:val="00912FE2"/>
    <w:rsid w:val="009139B1"/>
    <w:rsid w:val="0091498A"/>
    <w:rsid w:val="00917939"/>
    <w:rsid w:val="00921224"/>
    <w:rsid w:val="00921787"/>
    <w:rsid w:val="0092213D"/>
    <w:rsid w:val="00925099"/>
    <w:rsid w:val="00926231"/>
    <w:rsid w:val="00926369"/>
    <w:rsid w:val="0093051C"/>
    <w:rsid w:val="00934DCB"/>
    <w:rsid w:val="009373A6"/>
    <w:rsid w:val="00943DA7"/>
    <w:rsid w:val="009471C8"/>
    <w:rsid w:val="00947D70"/>
    <w:rsid w:val="009568D1"/>
    <w:rsid w:val="00961510"/>
    <w:rsid w:val="009635B2"/>
    <w:rsid w:val="009668E2"/>
    <w:rsid w:val="00970A4C"/>
    <w:rsid w:val="009766DB"/>
    <w:rsid w:val="009801BA"/>
    <w:rsid w:val="00982255"/>
    <w:rsid w:val="00982B09"/>
    <w:rsid w:val="00991918"/>
    <w:rsid w:val="0099252B"/>
    <w:rsid w:val="00992A5B"/>
    <w:rsid w:val="009952AE"/>
    <w:rsid w:val="0099710A"/>
    <w:rsid w:val="00997D41"/>
    <w:rsid w:val="009A2A6A"/>
    <w:rsid w:val="009A70C4"/>
    <w:rsid w:val="009B00DE"/>
    <w:rsid w:val="009B0595"/>
    <w:rsid w:val="009B239C"/>
    <w:rsid w:val="009B2D78"/>
    <w:rsid w:val="009B2F6F"/>
    <w:rsid w:val="009D0BED"/>
    <w:rsid w:val="009D0C9D"/>
    <w:rsid w:val="009D3D65"/>
    <w:rsid w:val="009D3EDE"/>
    <w:rsid w:val="009D5A4D"/>
    <w:rsid w:val="009D6857"/>
    <w:rsid w:val="009D6DAC"/>
    <w:rsid w:val="009D7450"/>
    <w:rsid w:val="009E309B"/>
    <w:rsid w:val="009E495D"/>
    <w:rsid w:val="009F105F"/>
    <w:rsid w:val="009F4A1E"/>
    <w:rsid w:val="009F54F8"/>
    <w:rsid w:val="009F5BE0"/>
    <w:rsid w:val="00A00D85"/>
    <w:rsid w:val="00A0208A"/>
    <w:rsid w:val="00A02FEC"/>
    <w:rsid w:val="00A10F48"/>
    <w:rsid w:val="00A12621"/>
    <w:rsid w:val="00A17330"/>
    <w:rsid w:val="00A20FA3"/>
    <w:rsid w:val="00A24988"/>
    <w:rsid w:val="00A25470"/>
    <w:rsid w:val="00A254D0"/>
    <w:rsid w:val="00A25AFC"/>
    <w:rsid w:val="00A26912"/>
    <w:rsid w:val="00A30112"/>
    <w:rsid w:val="00A30C1E"/>
    <w:rsid w:val="00A36459"/>
    <w:rsid w:val="00A366A7"/>
    <w:rsid w:val="00A36DF6"/>
    <w:rsid w:val="00A4757D"/>
    <w:rsid w:val="00A47FA2"/>
    <w:rsid w:val="00A63B30"/>
    <w:rsid w:val="00A65FC5"/>
    <w:rsid w:val="00A66E0C"/>
    <w:rsid w:val="00A67DFC"/>
    <w:rsid w:val="00A703DF"/>
    <w:rsid w:val="00A70A33"/>
    <w:rsid w:val="00A712EA"/>
    <w:rsid w:val="00A75C07"/>
    <w:rsid w:val="00A8567C"/>
    <w:rsid w:val="00A87755"/>
    <w:rsid w:val="00A91702"/>
    <w:rsid w:val="00A91FD1"/>
    <w:rsid w:val="00AA2FC7"/>
    <w:rsid w:val="00AA3A2A"/>
    <w:rsid w:val="00AA770E"/>
    <w:rsid w:val="00AB0B61"/>
    <w:rsid w:val="00AB3617"/>
    <w:rsid w:val="00AB5983"/>
    <w:rsid w:val="00AB74C8"/>
    <w:rsid w:val="00AC01BC"/>
    <w:rsid w:val="00AC3CE7"/>
    <w:rsid w:val="00AC5ED3"/>
    <w:rsid w:val="00AC6A5D"/>
    <w:rsid w:val="00AD07D0"/>
    <w:rsid w:val="00AD124F"/>
    <w:rsid w:val="00AD1D73"/>
    <w:rsid w:val="00AD311E"/>
    <w:rsid w:val="00AD3E4B"/>
    <w:rsid w:val="00AD42E4"/>
    <w:rsid w:val="00AD45E0"/>
    <w:rsid w:val="00AD545C"/>
    <w:rsid w:val="00AD6D33"/>
    <w:rsid w:val="00AD7C51"/>
    <w:rsid w:val="00AE0B31"/>
    <w:rsid w:val="00AE4735"/>
    <w:rsid w:val="00AF21BA"/>
    <w:rsid w:val="00AF3E0E"/>
    <w:rsid w:val="00AF606C"/>
    <w:rsid w:val="00AF6218"/>
    <w:rsid w:val="00AF7FC1"/>
    <w:rsid w:val="00B02469"/>
    <w:rsid w:val="00B04C69"/>
    <w:rsid w:val="00B06A47"/>
    <w:rsid w:val="00B0718D"/>
    <w:rsid w:val="00B11BB5"/>
    <w:rsid w:val="00B11C6C"/>
    <w:rsid w:val="00B123F0"/>
    <w:rsid w:val="00B22C69"/>
    <w:rsid w:val="00B2784C"/>
    <w:rsid w:val="00B329D8"/>
    <w:rsid w:val="00B4080C"/>
    <w:rsid w:val="00B41C45"/>
    <w:rsid w:val="00B43B91"/>
    <w:rsid w:val="00B456A5"/>
    <w:rsid w:val="00B45A9E"/>
    <w:rsid w:val="00B50F67"/>
    <w:rsid w:val="00B531AA"/>
    <w:rsid w:val="00B55364"/>
    <w:rsid w:val="00B611E4"/>
    <w:rsid w:val="00B61C7C"/>
    <w:rsid w:val="00B63EC1"/>
    <w:rsid w:val="00B64C48"/>
    <w:rsid w:val="00B6762D"/>
    <w:rsid w:val="00B67B3B"/>
    <w:rsid w:val="00B70A17"/>
    <w:rsid w:val="00B724BA"/>
    <w:rsid w:val="00B72BCF"/>
    <w:rsid w:val="00B73B45"/>
    <w:rsid w:val="00B76815"/>
    <w:rsid w:val="00B82ADF"/>
    <w:rsid w:val="00B85808"/>
    <w:rsid w:val="00B874DD"/>
    <w:rsid w:val="00B87B7B"/>
    <w:rsid w:val="00B92181"/>
    <w:rsid w:val="00B92A06"/>
    <w:rsid w:val="00B947EC"/>
    <w:rsid w:val="00B9532E"/>
    <w:rsid w:val="00BA1049"/>
    <w:rsid w:val="00BA13BB"/>
    <w:rsid w:val="00BA2325"/>
    <w:rsid w:val="00BA66A6"/>
    <w:rsid w:val="00BB1C88"/>
    <w:rsid w:val="00BB2C15"/>
    <w:rsid w:val="00BB36B0"/>
    <w:rsid w:val="00BB7331"/>
    <w:rsid w:val="00BC03B3"/>
    <w:rsid w:val="00BC5093"/>
    <w:rsid w:val="00BC545E"/>
    <w:rsid w:val="00BD5544"/>
    <w:rsid w:val="00BD75C2"/>
    <w:rsid w:val="00BE3DD5"/>
    <w:rsid w:val="00BE5EEB"/>
    <w:rsid w:val="00BE65C9"/>
    <w:rsid w:val="00BE6E22"/>
    <w:rsid w:val="00BE7082"/>
    <w:rsid w:val="00BE72E3"/>
    <w:rsid w:val="00BF14F6"/>
    <w:rsid w:val="00BF1864"/>
    <w:rsid w:val="00BF1B54"/>
    <w:rsid w:val="00BF2812"/>
    <w:rsid w:val="00BF2FDC"/>
    <w:rsid w:val="00BF4303"/>
    <w:rsid w:val="00C01666"/>
    <w:rsid w:val="00C04BFC"/>
    <w:rsid w:val="00C04E01"/>
    <w:rsid w:val="00C05D8D"/>
    <w:rsid w:val="00C16486"/>
    <w:rsid w:val="00C209FC"/>
    <w:rsid w:val="00C20EE9"/>
    <w:rsid w:val="00C21706"/>
    <w:rsid w:val="00C224F0"/>
    <w:rsid w:val="00C2358A"/>
    <w:rsid w:val="00C32D33"/>
    <w:rsid w:val="00C32E7B"/>
    <w:rsid w:val="00C40A8E"/>
    <w:rsid w:val="00C4257E"/>
    <w:rsid w:val="00C43009"/>
    <w:rsid w:val="00C45AB8"/>
    <w:rsid w:val="00C51B3B"/>
    <w:rsid w:val="00C51BBE"/>
    <w:rsid w:val="00C51C10"/>
    <w:rsid w:val="00C52E40"/>
    <w:rsid w:val="00C53F48"/>
    <w:rsid w:val="00C56D31"/>
    <w:rsid w:val="00C57775"/>
    <w:rsid w:val="00C65677"/>
    <w:rsid w:val="00C6726C"/>
    <w:rsid w:val="00C67DF1"/>
    <w:rsid w:val="00C749FA"/>
    <w:rsid w:val="00C771D4"/>
    <w:rsid w:val="00C80995"/>
    <w:rsid w:val="00C8580B"/>
    <w:rsid w:val="00C85A63"/>
    <w:rsid w:val="00C860C4"/>
    <w:rsid w:val="00C86ECD"/>
    <w:rsid w:val="00C87725"/>
    <w:rsid w:val="00C87B3B"/>
    <w:rsid w:val="00C9279E"/>
    <w:rsid w:val="00C941FC"/>
    <w:rsid w:val="00C95293"/>
    <w:rsid w:val="00C95F9E"/>
    <w:rsid w:val="00CA2EBE"/>
    <w:rsid w:val="00CA42D4"/>
    <w:rsid w:val="00CA5419"/>
    <w:rsid w:val="00CA5AB8"/>
    <w:rsid w:val="00CA5B3B"/>
    <w:rsid w:val="00CA5FF0"/>
    <w:rsid w:val="00CB077C"/>
    <w:rsid w:val="00CB21C1"/>
    <w:rsid w:val="00CB5E05"/>
    <w:rsid w:val="00CC21A7"/>
    <w:rsid w:val="00CC29CF"/>
    <w:rsid w:val="00CC3C14"/>
    <w:rsid w:val="00CC7B64"/>
    <w:rsid w:val="00CC7EFA"/>
    <w:rsid w:val="00CD057C"/>
    <w:rsid w:val="00CD34A5"/>
    <w:rsid w:val="00CD3BC6"/>
    <w:rsid w:val="00CD7422"/>
    <w:rsid w:val="00CE1519"/>
    <w:rsid w:val="00CE1536"/>
    <w:rsid w:val="00CE339F"/>
    <w:rsid w:val="00CE5C03"/>
    <w:rsid w:val="00CF54A2"/>
    <w:rsid w:val="00CF7EBA"/>
    <w:rsid w:val="00D02170"/>
    <w:rsid w:val="00D02C10"/>
    <w:rsid w:val="00D077A3"/>
    <w:rsid w:val="00D14AF3"/>
    <w:rsid w:val="00D16614"/>
    <w:rsid w:val="00D2282A"/>
    <w:rsid w:val="00D242E6"/>
    <w:rsid w:val="00D30135"/>
    <w:rsid w:val="00D32150"/>
    <w:rsid w:val="00D3340F"/>
    <w:rsid w:val="00D340F2"/>
    <w:rsid w:val="00D36B0A"/>
    <w:rsid w:val="00D37E24"/>
    <w:rsid w:val="00D41617"/>
    <w:rsid w:val="00D41F4D"/>
    <w:rsid w:val="00D451CD"/>
    <w:rsid w:val="00D46430"/>
    <w:rsid w:val="00D52D11"/>
    <w:rsid w:val="00D55590"/>
    <w:rsid w:val="00D555EE"/>
    <w:rsid w:val="00D56F06"/>
    <w:rsid w:val="00D61E68"/>
    <w:rsid w:val="00D629A4"/>
    <w:rsid w:val="00D63A83"/>
    <w:rsid w:val="00D6482E"/>
    <w:rsid w:val="00D71D18"/>
    <w:rsid w:val="00D71F77"/>
    <w:rsid w:val="00D721A5"/>
    <w:rsid w:val="00D723AF"/>
    <w:rsid w:val="00D74191"/>
    <w:rsid w:val="00D74759"/>
    <w:rsid w:val="00D85B55"/>
    <w:rsid w:val="00D86542"/>
    <w:rsid w:val="00D92200"/>
    <w:rsid w:val="00D933E6"/>
    <w:rsid w:val="00D93CAA"/>
    <w:rsid w:val="00D93CB8"/>
    <w:rsid w:val="00DA072C"/>
    <w:rsid w:val="00DA2AA5"/>
    <w:rsid w:val="00DA4B3E"/>
    <w:rsid w:val="00DA6D35"/>
    <w:rsid w:val="00DB0C40"/>
    <w:rsid w:val="00DB106E"/>
    <w:rsid w:val="00DB6182"/>
    <w:rsid w:val="00DB620B"/>
    <w:rsid w:val="00DC05D8"/>
    <w:rsid w:val="00DC1016"/>
    <w:rsid w:val="00DC3F38"/>
    <w:rsid w:val="00DC67A9"/>
    <w:rsid w:val="00DC7E98"/>
    <w:rsid w:val="00DD09D1"/>
    <w:rsid w:val="00DD0AA5"/>
    <w:rsid w:val="00DD3406"/>
    <w:rsid w:val="00DE6235"/>
    <w:rsid w:val="00DE77AA"/>
    <w:rsid w:val="00DF250B"/>
    <w:rsid w:val="00DF6416"/>
    <w:rsid w:val="00DF7049"/>
    <w:rsid w:val="00E0001A"/>
    <w:rsid w:val="00E00153"/>
    <w:rsid w:val="00E018EC"/>
    <w:rsid w:val="00E12B54"/>
    <w:rsid w:val="00E13C50"/>
    <w:rsid w:val="00E15FE5"/>
    <w:rsid w:val="00E20542"/>
    <w:rsid w:val="00E21A43"/>
    <w:rsid w:val="00E25892"/>
    <w:rsid w:val="00E30891"/>
    <w:rsid w:val="00E3446E"/>
    <w:rsid w:val="00E362DB"/>
    <w:rsid w:val="00E449B9"/>
    <w:rsid w:val="00E47970"/>
    <w:rsid w:val="00E50177"/>
    <w:rsid w:val="00E50997"/>
    <w:rsid w:val="00E530C4"/>
    <w:rsid w:val="00E568BD"/>
    <w:rsid w:val="00E61D5F"/>
    <w:rsid w:val="00E64864"/>
    <w:rsid w:val="00E66D78"/>
    <w:rsid w:val="00E67A8F"/>
    <w:rsid w:val="00E70290"/>
    <w:rsid w:val="00E80011"/>
    <w:rsid w:val="00E86C23"/>
    <w:rsid w:val="00E92A83"/>
    <w:rsid w:val="00E93EB8"/>
    <w:rsid w:val="00E942CC"/>
    <w:rsid w:val="00E94E88"/>
    <w:rsid w:val="00E95736"/>
    <w:rsid w:val="00E96191"/>
    <w:rsid w:val="00EA2540"/>
    <w:rsid w:val="00EA2FA1"/>
    <w:rsid w:val="00EB21E0"/>
    <w:rsid w:val="00EB315E"/>
    <w:rsid w:val="00EB6AE5"/>
    <w:rsid w:val="00EC01F0"/>
    <w:rsid w:val="00EC139A"/>
    <w:rsid w:val="00EC188C"/>
    <w:rsid w:val="00EC2FDA"/>
    <w:rsid w:val="00EC4860"/>
    <w:rsid w:val="00EC6F5B"/>
    <w:rsid w:val="00ED08E4"/>
    <w:rsid w:val="00ED0F2B"/>
    <w:rsid w:val="00ED4363"/>
    <w:rsid w:val="00ED4466"/>
    <w:rsid w:val="00ED4CF3"/>
    <w:rsid w:val="00ED4EE2"/>
    <w:rsid w:val="00ED7936"/>
    <w:rsid w:val="00EE0143"/>
    <w:rsid w:val="00EE16E9"/>
    <w:rsid w:val="00EE4766"/>
    <w:rsid w:val="00EE579C"/>
    <w:rsid w:val="00EE6A44"/>
    <w:rsid w:val="00EE6F42"/>
    <w:rsid w:val="00EE7AFD"/>
    <w:rsid w:val="00EE7B29"/>
    <w:rsid w:val="00EF7C35"/>
    <w:rsid w:val="00F1010E"/>
    <w:rsid w:val="00F12CEC"/>
    <w:rsid w:val="00F17C20"/>
    <w:rsid w:val="00F274C0"/>
    <w:rsid w:val="00F31D03"/>
    <w:rsid w:val="00F321D3"/>
    <w:rsid w:val="00F34220"/>
    <w:rsid w:val="00F4150D"/>
    <w:rsid w:val="00F419ED"/>
    <w:rsid w:val="00F435B8"/>
    <w:rsid w:val="00F44DB5"/>
    <w:rsid w:val="00F47C01"/>
    <w:rsid w:val="00F507C6"/>
    <w:rsid w:val="00F508A3"/>
    <w:rsid w:val="00F509C1"/>
    <w:rsid w:val="00F52318"/>
    <w:rsid w:val="00F60942"/>
    <w:rsid w:val="00F60F20"/>
    <w:rsid w:val="00F6119D"/>
    <w:rsid w:val="00F61E4F"/>
    <w:rsid w:val="00F72116"/>
    <w:rsid w:val="00F73287"/>
    <w:rsid w:val="00F738A4"/>
    <w:rsid w:val="00F76E98"/>
    <w:rsid w:val="00F813A4"/>
    <w:rsid w:val="00F822B7"/>
    <w:rsid w:val="00F827C7"/>
    <w:rsid w:val="00F91710"/>
    <w:rsid w:val="00F9395B"/>
    <w:rsid w:val="00F93C75"/>
    <w:rsid w:val="00F944A8"/>
    <w:rsid w:val="00F9524D"/>
    <w:rsid w:val="00F965EA"/>
    <w:rsid w:val="00F96656"/>
    <w:rsid w:val="00F96E88"/>
    <w:rsid w:val="00FA0F44"/>
    <w:rsid w:val="00FA256D"/>
    <w:rsid w:val="00FA3DFE"/>
    <w:rsid w:val="00FA569D"/>
    <w:rsid w:val="00FA68E3"/>
    <w:rsid w:val="00FA6D86"/>
    <w:rsid w:val="00FA7115"/>
    <w:rsid w:val="00FB37B4"/>
    <w:rsid w:val="00FB393F"/>
    <w:rsid w:val="00FB5E31"/>
    <w:rsid w:val="00FB69B4"/>
    <w:rsid w:val="00FB72E4"/>
    <w:rsid w:val="00FC0025"/>
    <w:rsid w:val="00FC09A9"/>
    <w:rsid w:val="00FC1286"/>
    <w:rsid w:val="00FC426D"/>
    <w:rsid w:val="00FC7CBA"/>
    <w:rsid w:val="00FC7FE4"/>
    <w:rsid w:val="00FD5EED"/>
    <w:rsid w:val="00FD6B61"/>
    <w:rsid w:val="00FD7250"/>
    <w:rsid w:val="00FE0EA1"/>
    <w:rsid w:val="00FE2313"/>
    <w:rsid w:val="00FE2D68"/>
    <w:rsid w:val="00FE45B9"/>
    <w:rsid w:val="00FE53A8"/>
    <w:rsid w:val="00FE7F15"/>
    <w:rsid w:val="00FF0BC6"/>
    <w:rsid w:val="00FF28A1"/>
    <w:rsid w:val="00FF3F0F"/>
    <w:rsid w:val="00FF6B97"/>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FDC9E"/>
  <w15:docId w15:val="{C5942625-5211-48AE-843D-85D94BC7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666"/>
    <w:pPr>
      <w:spacing w:after="0" w:line="240" w:lineRule="auto"/>
      <w:jc w:val="both"/>
    </w:pPr>
    <w:rPr>
      <w:rFonts w:ascii="Arial" w:eastAsia="Times New Roman" w:hAnsi="Arial" w:cs="Times New Roman"/>
      <w:sz w:val="24"/>
      <w:szCs w:val="20"/>
      <w:lang w:val="en-GB"/>
    </w:rPr>
  </w:style>
  <w:style w:type="paragraph" w:styleId="Heading4">
    <w:name w:val="heading 4"/>
    <w:basedOn w:val="Normal"/>
    <w:next w:val="Normal"/>
    <w:link w:val="Heading4Char"/>
    <w:qFormat/>
    <w:rsid w:val="00C01666"/>
    <w:pPr>
      <w:keepNext/>
      <w:jc w:val="left"/>
      <w:outlineLvl w:val="3"/>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01666"/>
    <w:rPr>
      <w:rFonts w:ascii="Arial" w:eastAsia="Times New Roman" w:hAnsi="Arial" w:cs="Times New Roman"/>
      <w:b/>
      <w:sz w:val="40"/>
      <w:szCs w:val="20"/>
      <w:lang w:val="en-GB"/>
    </w:rPr>
  </w:style>
  <w:style w:type="paragraph" w:styleId="Header">
    <w:name w:val="header"/>
    <w:basedOn w:val="Normal"/>
    <w:link w:val="HeaderChar"/>
    <w:rsid w:val="00C01666"/>
    <w:pPr>
      <w:tabs>
        <w:tab w:val="center" w:pos="4320"/>
        <w:tab w:val="right" w:pos="8640"/>
      </w:tabs>
    </w:pPr>
  </w:style>
  <w:style w:type="character" w:customStyle="1" w:styleId="HeaderChar">
    <w:name w:val="Header Char"/>
    <w:basedOn w:val="DefaultParagraphFont"/>
    <w:link w:val="Header"/>
    <w:rsid w:val="00C01666"/>
    <w:rPr>
      <w:rFonts w:ascii="Arial" w:eastAsia="Times New Roman" w:hAnsi="Arial" w:cs="Times New Roman"/>
      <w:sz w:val="24"/>
      <w:szCs w:val="20"/>
      <w:lang w:val="en-GB"/>
    </w:rPr>
  </w:style>
  <w:style w:type="paragraph" w:styleId="Footer">
    <w:name w:val="footer"/>
    <w:basedOn w:val="Normal"/>
    <w:link w:val="FooterChar"/>
    <w:rsid w:val="00C01666"/>
    <w:pPr>
      <w:tabs>
        <w:tab w:val="right" w:pos="8930"/>
      </w:tabs>
    </w:pPr>
    <w:rPr>
      <w:rFonts w:ascii="Times New Roman" w:hAnsi="Times New Roman"/>
      <w:sz w:val="16"/>
    </w:rPr>
  </w:style>
  <w:style w:type="character" w:customStyle="1" w:styleId="FooterChar">
    <w:name w:val="Footer Char"/>
    <w:basedOn w:val="DefaultParagraphFont"/>
    <w:link w:val="Footer"/>
    <w:rsid w:val="00C01666"/>
    <w:rPr>
      <w:rFonts w:ascii="Times New Roman" w:eastAsia="Times New Roman" w:hAnsi="Times New Roman" w:cs="Times New Roman"/>
      <w:sz w:val="16"/>
      <w:szCs w:val="20"/>
      <w:lang w:val="en-GB"/>
    </w:rPr>
  </w:style>
  <w:style w:type="character" w:styleId="PageNumber">
    <w:name w:val="page number"/>
    <w:basedOn w:val="DefaultParagraphFont"/>
    <w:rsid w:val="00C01666"/>
    <w:rPr>
      <w:rFonts w:cs="Times New Roman"/>
    </w:rPr>
  </w:style>
  <w:style w:type="paragraph" w:styleId="BalloonText">
    <w:name w:val="Balloon Text"/>
    <w:basedOn w:val="Normal"/>
    <w:link w:val="BalloonTextChar"/>
    <w:uiPriority w:val="99"/>
    <w:semiHidden/>
    <w:unhideWhenUsed/>
    <w:rsid w:val="00C01666"/>
    <w:rPr>
      <w:rFonts w:ascii="Tahoma" w:hAnsi="Tahoma" w:cs="Tahoma"/>
      <w:sz w:val="16"/>
      <w:szCs w:val="16"/>
    </w:rPr>
  </w:style>
  <w:style w:type="character" w:customStyle="1" w:styleId="BalloonTextChar">
    <w:name w:val="Balloon Text Char"/>
    <w:basedOn w:val="DefaultParagraphFont"/>
    <w:link w:val="BalloonText"/>
    <w:uiPriority w:val="99"/>
    <w:semiHidden/>
    <w:rsid w:val="00C01666"/>
    <w:rPr>
      <w:rFonts w:ascii="Tahoma" w:eastAsia="Times New Roman" w:hAnsi="Tahoma" w:cs="Tahoma"/>
      <w:sz w:val="16"/>
      <w:szCs w:val="16"/>
      <w:lang w:val="en-GB"/>
    </w:rPr>
  </w:style>
  <w:style w:type="paragraph" w:styleId="ListParagraph">
    <w:name w:val="List Paragraph"/>
    <w:basedOn w:val="Normal"/>
    <w:uiPriority w:val="34"/>
    <w:qFormat/>
    <w:rsid w:val="00FE45B9"/>
    <w:pPr>
      <w:ind w:left="720"/>
      <w:contextualSpacing/>
    </w:pPr>
  </w:style>
  <w:style w:type="character" w:styleId="Hyperlink">
    <w:name w:val="Hyperlink"/>
    <w:basedOn w:val="DefaultParagraphFont"/>
    <w:uiPriority w:val="99"/>
    <w:unhideWhenUsed/>
    <w:rsid w:val="0063287C"/>
    <w:rPr>
      <w:color w:val="0000FF"/>
      <w:u w:val="single"/>
    </w:rPr>
  </w:style>
  <w:style w:type="character" w:styleId="CommentReference">
    <w:name w:val="annotation reference"/>
    <w:basedOn w:val="DefaultParagraphFont"/>
    <w:uiPriority w:val="99"/>
    <w:semiHidden/>
    <w:unhideWhenUsed/>
    <w:rsid w:val="00184D27"/>
    <w:rPr>
      <w:sz w:val="16"/>
      <w:szCs w:val="16"/>
    </w:rPr>
  </w:style>
  <w:style w:type="paragraph" w:styleId="CommentText">
    <w:name w:val="annotation text"/>
    <w:basedOn w:val="Normal"/>
    <w:link w:val="CommentTextChar"/>
    <w:uiPriority w:val="99"/>
    <w:semiHidden/>
    <w:unhideWhenUsed/>
    <w:rsid w:val="00184D27"/>
    <w:rPr>
      <w:sz w:val="20"/>
    </w:rPr>
  </w:style>
  <w:style w:type="character" w:customStyle="1" w:styleId="CommentTextChar">
    <w:name w:val="Comment Text Char"/>
    <w:basedOn w:val="DefaultParagraphFont"/>
    <w:link w:val="CommentText"/>
    <w:uiPriority w:val="99"/>
    <w:semiHidden/>
    <w:rsid w:val="00184D2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84D27"/>
    <w:rPr>
      <w:b/>
      <w:bCs/>
    </w:rPr>
  </w:style>
  <w:style w:type="character" w:customStyle="1" w:styleId="CommentSubjectChar">
    <w:name w:val="Comment Subject Char"/>
    <w:basedOn w:val="CommentTextChar"/>
    <w:link w:val="CommentSubject"/>
    <w:uiPriority w:val="99"/>
    <w:semiHidden/>
    <w:rsid w:val="00184D27"/>
    <w:rPr>
      <w:rFonts w:ascii="Arial" w:eastAsia="Times New Roman" w:hAnsi="Arial" w:cs="Times New Roman"/>
      <w:b/>
      <w:bCs/>
      <w:sz w:val="20"/>
      <w:szCs w:val="20"/>
      <w:lang w:val="en-GB"/>
    </w:rPr>
  </w:style>
  <w:style w:type="paragraph" w:styleId="NoSpacing">
    <w:name w:val="No Spacing"/>
    <w:uiPriority w:val="1"/>
    <w:qFormat/>
    <w:rsid w:val="00121AD7"/>
    <w:pPr>
      <w:spacing w:after="0" w:line="240" w:lineRule="auto"/>
      <w:jc w:val="both"/>
    </w:pPr>
    <w:rPr>
      <w:rFonts w:ascii="Arial" w:eastAsia="Times New Roman" w:hAnsi="Arial" w:cs="Times New Roman"/>
      <w:sz w:val="24"/>
      <w:szCs w:val="20"/>
      <w:lang w:val="en-GB"/>
    </w:rPr>
  </w:style>
  <w:style w:type="paragraph" w:styleId="BodyText">
    <w:name w:val="Body Text"/>
    <w:basedOn w:val="Normal"/>
    <w:link w:val="BodyTextChar"/>
    <w:semiHidden/>
    <w:rsid w:val="00030DBA"/>
    <w:pPr>
      <w:spacing w:after="220" w:line="220" w:lineRule="atLeast"/>
    </w:pPr>
    <w:rPr>
      <w:rFonts w:ascii="Verdana" w:hAnsi="Verdana"/>
      <w:spacing w:val="-5"/>
      <w:sz w:val="20"/>
    </w:rPr>
  </w:style>
  <w:style w:type="character" w:customStyle="1" w:styleId="BodyTextChar">
    <w:name w:val="Body Text Char"/>
    <w:basedOn w:val="DefaultParagraphFont"/>
    <w:link w:val="BodyText"/>
    <w:semiHidden/>
    <w:rsid w:val="00030DBA"/>
    <w:rPr>
      <w:rFonts w:ascii="Verdana" w:eastAsia="Times New Roman" w:hAnsi="Verdana" w:cs="Times New Roman"/>
      <w:spacing w:val="-5"/>
      <w:sz w:val="20"/>
      <w:szCs w:val="20"/>
      <w:lang w:val="en-GB"/>
    </w:rPr>
  </w:style>
  <w:style w:type="character" w:styleId="FollowedHyperlink">
    <w:name w:val="FollowedHyperlink"/>
    <w:basedOn w:val="DefaultParagraphFont"/>
    <w:uiPriority w:val="99"/>
    <w:semiHidden/>
    <w:unhideWhenUsed/>
    <w:rsid w:val="00030DBA"/>
    <w:rPr>
      <w:color w:val="800080" w:themeColor="followedHyperlink"/>
      <w:u w:val="single"/>
    </w:rPr>
  </w:style>
  <w:style w:type="table" w:styleId="TableGrid">
    <w:name w:val="Table Grid"/>
    <w:basedOn w:val="TableNormal"/>
    <w:uiPriority w:val="59"/>
    <w:rsid w:val="00FA7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E309B"/>
    <w:pPr>
      <w:spacing w:before="100" w:beforeAutospacing="1" w:after="100" w:afterAutospacing="1"/>
      <w:jc w:val="left"/>
    </w:pPr>
    <w:rPr>
      <w:rFonts w:ascii="Times New Roman" w:hAnsi="Times New Roman"/>
      <w:szCs w:val="24"/>
      <w:lang w:eastAsia="en-GB"/>
    </w:rPr>
  </w:style>
  <w:style w:type="character" w:styleId="Strong">
    <w:name w:val="Strong"/>
    <w:basedOn w:val="DefaultParagraphFont"/>
    <w:uiPriority w:val="22"/>
    <w:qFormat/>
    <w:rsid w:val="0030079E"/>
    <w:rPr>
      <w:b/>
      <w:bCs/>
    </w:rPr>
  </w:style>
  <w:style w:type="character" w:styleId="UnresolvedMention">
    <w:name w:val="Unresolved Mention"/>
    <w:basedOn w:val="DefaultParagraphFont"/>
    <w:uiPriority w:val="99"/>
    <w:semiHidden/>
    <w:unhideWhenUsed/>
    <w:rsid w:val="00F43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08">
      <w:bodyDiv w:val="1"/>
      <w:marLeft w:val="0"/>
      <w:marRight w:val="0"/>
      <w:marTop w:val="0"/>
      <w:marBottom w:val="0"/>
      <w:divBdr>
        <w:top w:val="none" w:sz="0" w:space="0" w:color="auto"/>
        <w:left w:val="none" w:sz="0" w:space="0" w:color="auto"/>
        <w:bottom w:val="none" w:sz="0" w:space="0" w:color="auto"/>
        <w:right w:val="none" w:sz="0" w:space="0" w:color="auto"/>
      </w:divBdr>
    </w:div>
    <w:div w:id="29383220">
      <w:bodyDiv w:val="1"/>
      <w:marLeft w:val="0"/>
      <w:marRight w:val="0"/>
      <w:marTop w:val="0"/>
      <w:marBottom w:val="0"/>
      <w:divBdr>
        <w:top w:val="none" w:sz="0" w:space="0" w:color="auto"/>
        <w:left w:val="none" w:sz="0" w:space="0" w:color="auto"/>
        <w:bottom w:val="none" w:sz="0" w:space="0" w:color="auto"/>
        <w:right w:val="none" w:sz="0" w:space="0" w:color="auto"/>
      </w:divBdr>
    </w:div>
    <w:div w:id="106971298">
      <w:bodyDiv w:val="1"/>
      <w:marLeft w:val="0"/>
      <w:marRight w:val="0"/>
      <w:marTop w:val="0"/>
      <w:marBottom w:val="0"/>
      <w:divBdr>
        <w:top w:val="none" w:sz="0" w:space="0" w:color="auto"/>
        <w:left w:val="none" w:sz="0" w:space="0" w:color="auto"/>
        <w:bottom w:val="none" w:sz="0" w:space="0" w:color="auto"/>
        <w:right w:val="none" w:sz="0" w:space="0" w:color="auto"/>
      </w:divBdr>
    </w:div>
    <w:div w:id="137766762">
      <w:bodyDiv w:val="1"/>
      <w:marLeft w:val="0"/>
      <w:marRight w:val="0"/>
      <w:marTop w:val="0"/>
      <w:marBottom w:val="0"/>
      <w:divBdr>
        <w:top w:val="none" w:sz="0" w:space="0" w:color="auto"/>
        <w:left w:val="none" w:sz="0" w:space="0" w:color="auto"/>
        <w:bottom w:val="none" w:sz="0" w:space="0" w:color="auto"/>
        <w:right w:val="none" w:sz="0" w:space="0" w:color="auto"/>
      </w:divBdr>
    </w:div>
    <w:div w:id="231963862">
      <w:bodyDiv w:val="1"/>
      <w:marLeft w:val="0"/>
      <w:marRight w:val="0"/>
      <w:marTop w:val="0"/>
      <w:marBottom w:val="0"/>
      <w:divBdr>
        <w:top w:val="none" w:sz="0" w:space="0" w:color="auto"/>
        <w:left w:val="none" w:sz="0" w:space="0" w:color="auto"/>
        <w:bottom w:val="none" w:sz="0" w:space="0" w:color="auto"/>
        <w:right w:val="none" w:sz="0" w:space="0" w:color="auto"/>
      </w:divBdr>
    </w:div>
    <w:div w:id="333344904">
      <w:bodyDiv w:val="1"/>
      <w:marLeft w:val="0"/>
      <w:marRight w:val="0"/>
      <w:marTop w:val="0"/>
      <w:marBottom w:val="0"/>
      <w:divBdr>
        <w:top w:val="none" w:sz="0" w:space="0" w:color="auto"/>
        <w:left w:val="none" w:sz="0" w:space="0" w:color="auto"/>
        <w:bottom w:val="none" w:sz="0" w:space="0" w:color="auto"/>
        <w:right w:val="none" w:sz="0" w:space="0" w:color="auto"/>
      </w:divBdr>
    </w:div>
    <w:div w:id="349451320">
      <w:bodyDiv w:val="1"/>
      <w:marLeft w:val="0"/>
      <w:marRight w:val="0"/>
      <w:marTop w:val="0"/>
      <w:marBottom w:val="0"/>
      <w:divBdr>
        <w:top w:val="none" w:sz="0" w:space="0" w:color="auto"/>
        <w:left w:val="none" w:sz="0" w:space="0" w:color="auto"/>
        <w:bottom w:val="none" w:sz="0" w:space="0" w:color="auto"/>
        <w:right w:val="none" w:sz="0" w:space="0" w:color="auto"/>
      </w:divBdr>
    </w:div>
    <w:div w:id="594678931">
      <w:bodyDiv w:val="1"/>
      <w:marLeft w:val="0"/>
      <w:marRight w:val="0"/>
      <w:marTop w:val="0"/>
      <w:marBottom w:val="0"/>
      <w:divBdr>
        <w:top w:val="none" w:sz="0" w:space="0" w:color="auto"/>
        <w:left w:val="none" w:sz="0" w:space="0" w:color="auto"/>
        <w:bottom w:val="none" w:sz="0" w:space="0" w:color="auto"/>
        <w:right w:val="none" w:sz="0" w:space="0" w:color="auto"/>
      </w:divBdr>
    </w:div>
    <w:div w:id="752893192">
      <w:bodyDiv w:val="1"/>
      <w:marLeft w:val="0"/>
      <w:marRight w:val="0"/>
      <w:marTop w:val="0"/>
      <w:marBottom w:val="0"/>
      <w:divBdr>
        <w:top w:val="none" w:sz="0" w:space="0" w:color="auto"/>
        <w:left w:val="none" w:sz="0" w:space="0" w:color="auto"/>
        <w:bottom w:val="none" w:sz="0" w:space="0" w:color="auto"/>
        <w:right w:val="none" w:sz="0" w:space="0" w:color="auto"/>
      </w:divBdr>
    </w:div>
    <w:div w:id="858003585">
      <w:bodyDiv w:val="1"/>
      <w:marLeft w:val="0"/>
      <w:marRight w:val="0"/>
      <w:marTop w:val="0"/>
      <w:marBottom w:val="0"/>
      <w:divBdr>
        <w:top w:val="none" w:sz="0" w:space="0" w:color="auto"/>
        <w:left w:val="none" w:sz="0" w:space="0" w:color="auto"/>
        <w:bottom w:val="none" w:sz="0" w:space="0" w:color="auto"/>
        <w:right w:val="none" w:sz="0" w:space="0" w:color="auto"/>
      </w:divBdr>
    </w:div>
    <w:div w:id="893811010">
      <w:bodyDiv w:val="1"/>
      <w:marLeft w:val="0"/>
      <w:marRight w:val="0"/>
      <w:marTop w:val="0"/>
      <w:marBottom w:val="0"/>
      <w:divBdr>
        <w:top w:val="none" w:sz="0" w:space="0" w:color="auto"/>
        <w:left w:val="none" w:sz="0" w:space="0" w:color="auto"/>
        <w:bottom w:val="none" w:sz="0" w:space="0" w:color="auto"/>
        <w:right w:val="none" w:sz="0" w:space="0" w:color="auto"/>
      </w:divBdr>
    </w:div>
    <w:div w:id="1009985127">
      <w:bodyDiv w:val="1"/>
      <w:marLeft w:val="0"/>
      <w:marRight w:val="0"/>
      <w:marTop w:val="0"/>
      <w:marBottom w:val="0"/>
      <w:divBdr>
        <w:top w:val="none" w:sz="0" w:space="0" w:color="auto"/>
        <w:left w:val="none" w:sz="0" w:space="0" w:color="auto"/>
        <w:bottom w:val="none" w:sz="0" w:space="0" w:color="auto"/>
        <w:right w:val="none" w:sz="0" w:space="0" w:color="auto"/>
      </w:divBdr>
    </w:div>
    <w:div w:id="1031951910">
      <w:bodyDiv w:val="1"/>
      <w:marLeft w:val="0"/>
      <w:marRight w:val="0"/>
      <w:marTop w:val="0"/>
      <w:marBottom w:val="0"/>
      <w:divBdr>
        <w:top w:val="none" w:sz="0" w:space="0" w:color="auto"/>
        <w:left w:val="none" w:sz="0" w:space="0" w:color="auto"/>
        <w:bottom w:val="none" w:sz="0" w:space="0" w:color="auto"/>
        <w:right w:val="none" w:sz="0" w:space="0" w:color="auto"/>
      </w:divBdr>
    </w:div>
    <w:div w:id="1051881515">
      <w:bodyDiv w:val="1"/>
      <w:marLeft w:val="0"/>
      <w:marRight w:val="0"/>
      <w:marTop w:val="0"/>
      <w:marBottom w:val="0"/>
      <w:divBdr>
        <w:top w:val="none" w:sz="0" w:space="0" w:color="auto"/>
        <w:left w:val="none" w:sz="0" w:space="0" w:color="auto"/>
        <w:bottom w:val="none" w:sz="0" w:space="0" w:color="auto"/>
        <w:right w:val="none" w:sz="0" w:space="0" w:color="auto"/>
      </w:divBdr>
    </w:div>
    <w:div w:id="1164324428">
      <w:bodyDiv w:val="1"/>
      <w:marLeft w:val="0"/>
      <w:marRight w:val="0"/>
      <w:marTop w:val="0"/>
      <w:marBottom w:val="0"/>
      <w:divBdr>
        <w:top w:val="none" w:sz="0" w:space="0" w:color="auto"/>
        <w:left w:val="none" w:sz="0" w:space="0" w:color="auto"/>
        <w:bottom w:val="none" w:sz="0" w:space="0" w:color="auto"/>
        <w:right w:val="none" w:sz="0" w:space="0" w:color="auto"/>
      </w:divBdr>
    </w:div>
    <w:div w:id="1303077025">
      <w:bodyDiv w:val="1"/>
      <w:marLeft w:val="0"/>
      <w:marRight w:val="0"/>
      <w:marTop w:val="0"/>
      <w:marBottom w:val="0"/>
      <w:divBdr>
        <w:top w:val="none" w:sz="0" w:space="0" w:color="auto"/>
        <w:left w:val="none" w:sz="0" w:space="0" w:color="auto"/>
        <w:bottom w:val="none" w:sz="0" w:space="0" w:color="auto"/>
        <w:right w:val="none" w:sz="0" w:space="0" w:color="auto"/>
      </w:divBdr>
    </w:div>
    <w:div w:id="1556088515">
      <w:bodyDiv w:val="1"/>
      <w:marLeft w:val="0"/>
      <w:marRight w:val="0"/>
      <w:marTop w:val="0"/>
      <w:marBottom w:val="0"/>
      <w:divBdr>
        <w:top w:val="none" w:sz="0" w:space="0" w:color="auto"/>
        <w:left w:val="none" w:sz="0" w:space="0" w:color="auto"/>
        <w:bottom w:val="none" w:sz="0" w:space="0" w:color="auto"/>
        <w:right w:val="none" w:sz="0" w:space="0" w:color="auto"/>
      </w:divBdr>
    </w:div>
    <w:div w:id="1777095879">
      <w:bodyDiv w:val="1"/>
      <w:marLeft w:val="0"/>
      <w:marRight w:val="0"/>
      <w:marTop w:val="0"/>
      <w:marBottom w:val="0"/>
      <w:divBdr>
        <w:top w:val="none" w:sz="0" w:space="0" w:color="auto"/>
        <w:left w:val="none" w:sz="0" w:space="0" w:color="auto"/>
        <w:bottom w:val="none" w:sz="0" w:space="0" w:color="auto"/>
        <w:right w:val="none" w:sz="0" w:space="0" w:color="auto"/>
      </w:divBdr>
    </w:div>
    <w:div w:id="1876889496">
      <w:bodyDiv w:val="1"/>
      <w:marLeft w:val="0"/>
      <w:marRight w:val="0"/>
      <w:marTop w:val="0"/>
      <w:marBottom w:val="0"/>
      <w:divBdr>
        <w:top w:val="none" w:sz="0" w:space="0" w:color="auto"/>
        <w:left w:val="none" w:sz="0" w:space="0" w:color="auto"/>
        <w:bottom w:val="none" w:sz="0" w:space="0" w:color="auto"/>
        <w:right w:val="none" w:sz="0" w:space="0" w:color="auto"/>
      </w:divBdr>
    </w:div>
    <w:div w:id="18789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estsussexsendia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911698CC09EDA4E9E22FD1BD390D96F" ma:contentTypeVersion="0" ma:contentTypeDescription="Create a new document." ma:contentTypeScope="" ma:versionID="39c956a796f99af22aa861fbef6b5be5">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6a233902-50e5-4dc4-92a1-8f10029d9498;2020-03-16 11:56:39;PENDINGCLASSIFICATION;False</CSMeta2010Field>
  </documentManagement>
</p:properties>
</file>

<file path=customXml/itemProps1.xml><?xml version="1.0" encoding="utf-8"?>
<ds:datastoreItem xmlns:ds="http://schemas.openxmlformats.org/officeDocument/2006/customXml" ds:itemID="{7778B380-AEEC-4656-BCCA-B5640A2B6460}">
  <ds:schemaRefs>
    <ds:schemaRef ds:uri="http://schemas.microsoft.com/sharepoint/v3/contenttype/forms"/>
  </ds:schemaRefs>
</ds:datastoreItem>
</file>

<file path=customXml/itemProps2.xml><?xml version="1.0" encoding="utf-8"?>
<ds:datastoreItem xmlns:ds="http://schemas.openxmlformats.org/officeDocument/2006/customXml" ds:itemID="{865A701A-FBA6-4A4A-96FB-17E28102E6DA}">
  <ds:schemaRefs>
    <ds:schemaRef ds:uri="http://schemas.openxmlformats.org/officeDocument/2006/bibliography"/>
  </ds:schemaRefs>
</ds:datastoreItem>
</file>

<file path=customXml/itemProps3.xml><?xml version="1.0" encoding="utf-8"?>
<ds:datastoreItem xmlns:ds="http://schemas.openxmlformats.org/officeDocument/2006/customXml" ds:itemID="{FDCD10C4-3640-4252-83F7-D6C15B8D8CF2}">
  <ds:schemaRefs>
    <ds:schemaRef ds:uri="http://schemas.microsoft.com/sharepoint/events"/>
  </ds:schemaRefs>
</ds:datastoreItem>
</file>

<file path=customXml/itemProps4.xml><?xml version="1.0" encoding="utf-8"?>
<ds:datastoreItem xmlns:ds="http://schemas.openxmlformats.org/officeDocument/2006/customXml" ds:itemID="{BF5FA090-F8A0-4039-9968-8C5C4531B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49E75B-A962-4945-8F62-F80BB50D34A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Sussex HIS</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vasoodavenv</dc:creator>
  <cp:keywords/>
  <dc:description/>
  <cp:lastModifiedBy>Kathryn Kellagher</cp:lastModifiedBy>
  <cp:revision>2</cp:revision>
  <cp:lastPrinted>2017-06-15T08:54:00Z</cp:lastPrinted>
  <dcterms:created xsi:type="dcterms:W3CDTF">2023-07-05T15:09:00Z</dcterms:created>
  <dcterms:modified xsi:type="dcterms:W3CDTF">2023-07-05T15:09:00Z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0x0101007911698CC09EDA4E9E22FD1BD390D96F</vt:lpwstr>
  </property>
  <property fmtid="{D5CDD505-2E9C-101B-9397-08002B2CF9AE}" pid="3" name="WSCC_x0020_Category">
    <vt:lpwstr/>
  </property>
  <property fmtid="{D5CDD505-2E9C-101B-9397-08002B2CF9AE}" pid="4" name="WSCC Category">
    <vt:lpwstr/>
  </property>
</Properties>
</file>