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15EFE" w14:textId="6DCE6845" w:rsidR="00B31CBA" w:rsidRPr="00843A6C" w:rsidRDefault="00B31CBA" w:rsidP="00516ADE">
      <w:pPr>
        <w:rPr>
          <w:rFonts w:ascii="Comic Sans MS" w:hAnsi="Comic Sans MS"/>
          <w:b/>
          <w:bCs/>
          <w:sz w:val="28"/>
          <w:szCs w:val="28"/>
        </w:rPr>
      </w:pPr>
      <w:r w:rsidRPr="00843A6C">
        <w:rPr>
          <w:rFonts w:ascii="Comic Sans MS" w:hAnsi="Comic Sans MS"/>
          <w:b/>
          <w:bCs/>
          <w:sz w:val="28"/>
          <w:szCs w:val="28"/>
        </w:rPr>
        <w:t xml:space="preserve">Inclusion Framework Self Evaluation Template – </w:t>
      </w:r>
      <w:r w:rsidR="00ED63E3" w:rsidRPr="00843A6C">
        <w:rPr>
          <w:rFonts w:ascii="Comic Sans MS" w:hAnsi="Comic Sans MS"/>
          <w:b/>
          <w:bCs/>
          <w:sz w:val="28"/>
          <w:szCs w:val="28"/>
        </w:rPr>
        <w:t>for Sept 2020 pilot</w:t>
      </w:r>
    </w:p>
    <w:p w14:paraId="0A1E9F6A" w14:textId="04D1CBB2" w:rsidR="00B47457" w:rsidRPr="009C7411" w:rsidRDefault="009C7411" w:rsidP="00516ADE">
      <w:pPr>
        <w:rPr>
          <w:rStyle w:val="Hyperlink"/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fldChar w:fldCharType="begin"/>
      </w:r>
      <w:r>
        <w:rPr>
          <w:rFonts w:ascii="Comic Sans MS" w:hAnsi="Comic Sans MS"/>
          <w:b/>
          <w:bCs/>
          <w:sz w:val="28"/>
          <w:szCs w:val="28"/>
        </w:rPr>
        <w:instrText xml:space="preserve"> HYPERLINK "https://schools.local-offer.org/inclusion/inclusion-framework/aspect-3-personal-development-well-being-and-welfare/" </w:instrText>
      </w:r>
      <w:r>
        <w:rPr>
          <w:rFonts w:ascii="Comic Sans MS" w:hAnsi="Comic Sans MS"/>
          <w:b/>
          <w:bCs/>
          <w:sz w:val="28"/>
          <w:szCs w:val="28"/>
        </w:rPr>
      </w:r>
      <w:r>
        <w:rPr>
          <w:rFonts w:ascii="Comic Sans MS" w:hAnsi="Comic Sans MS"/>
          <w:b/>
          <w:bCs/>
          <w:sz w:val="28"/>
          <w:szCs w:val="28"/>
        </w:rPr>
        <w:fldChar w:fldCharType="separate"/>
      </w:r>
      <w:r w:rsidR="00516ADE" w:rsidRPr="009C7411">
        <w:rPr>
          <w:rStyle w:val="Hyperlink"/>
          <w:rFonts w:ascii="Comic Sans MS" w:hAnsi="Comic Sans MS"/>
          <w:b/>
          <w:bCs/>
          <w:sz w:val="28"/>
          <w:szCs w:val="28"/>
        </w:rPr>
        <w:t xml:space="preserve">Aspect </w:t>
      </w:r>
      <w:r w:rsidR="00C50559" w:rsidRPr="009C7411">
        <w:rPr>
          <w:rStyle w:val="Hyperlink"/>
          <w:rFonts w:ascii="Comic Sans MS" w:hAnsi="Comic Sans MS"/>
          <w:b/>
          <w:bCs/>
          <w:sz w:val="28"/>
          <w:szCs w:val="28"/>
        </w:rPr>
        <w:t>3</w:t>
      </w:r>
      <w:r w:rsidR="00516ADE" w:rsidRPr="009C7411">
        <w:rPr>
          <w:rStyle w:val="Hyperlink"/>
          <w:rFonts w:ascii="Comic Sans MS" w:hAnsi="Comic Sans MS"/>
          <w:b/>
          <w:bCs/>
          <w:sz w:val="28"/>
          <w:szCs w:val="28"/>
        </w:rPr>
        <w:t xml:space="preserve">: </w:t>
      </w:r>
      <w:r w:rsidR="00C50559" w:rsidRPr="009C7411">
        <w:rPr>
          <w:rStyle w:val="Hyperlink"/>
          <w:rFonts w:ascii="Comic Sans MS" w:eastAsiaTheme="minorEastAsia" w:hAnsi="Comic Sans MS"/>
          <w:b/>
          <w:bCs/>
          <w:kern w:val="24"/>
          <w:sz w:val="28"/>
          <w:szCs w:val="28"/>
        </w:rPr>
        <w:t>Per</w:t>
      </w:r>
      <w:r w:rsidR="00516ADE" w:rsidRPr="009C7411">
        <w:rPr>
          <w:rStyle w:val="Hyperlink"/>
          <w:rFonts w:ascii="Comic Sans MS" w:eastAsiaTheme="minorEastAsia" w:hAnsi="Comic Sans MS"/>
          <w:b/>
          <w:bCs/>
          <w:kern w:val="24"/>
          <w:sz w:val="28"/>
          <w:szCs w:val="28"/>
        </w:rPr>
        <w:t>s</w:t>
      </w:r>
      <w:r w:rsidR="00C50559" w:rsidRPr="009C7411">
        <w:rPr>
          <w:rStyle w:val="Hyperlink"/>
          <w:rFonts w:ascii="Comic Sans MS" w:eastAsiaTheme="minorEastAsia" w:hAnsi="Comic Sans MS"/>
          <w:b/>
          <w:bCs/>
          <w:kern w:val="24"/>
          <w:sz w:val="28"/>
          <w:szCs w:val="28"/>
        </w:rPr>
        <w:t>onal Development, Well</w:t>
      </w:r>
      <w:r w:rsidR="00054A70" w:rsidRPr="009C7411">
        <w:rPr>
          <w:rStyle w:val="Hyperlink"/>
          <w:rFonts w:ascii="Comic Sans MS" w:eastAsiaTheme="minorEastAsia" w:hAnsi="Comic Sans MS"/>
          <w:b/>
          <w:bCs/>
          <w:kern w:val="24"/>
          <w:sz w:val="28"/>
          <w:szCs w:val="28"/>
        </w:rPr>
        <w:t>being and Welfare of Children, Young People and Staff</w:t>
      </w:r>
      <w:r w:rsidR="00516ADE" w:rsidRPr="009C7411">
        <w:rPr>
          <w:rStyle w:val="Hyperlink"/>
          <w:rFonts w:ascii="Comic Sans MS" w:hAnsi="Comic Sans MS"/>
          <w:b/>
          <w:bCs/>
          <w:sz w:val="28"/>
          <w:szCs w:val="28"/>
        </w:rPr>
        <w:t xml:space="preserve"> </w:t>
      </w:r>
    </w:p>
    <w:p w14:paraId="02C4A519" w14:textId="3E9C4A12" w:rsidR="00B47457" w:rsidRPr="00B47457" w:rsidRDefault="009C7411" w:rsidP="00B47457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eastAsiaTheme="minorHAnsi" w:hAnsi="Comic Sans MS" w:cstheme="minorBidi"/>
          <w:b/>
          <w:bCs/>
          <w:sz w:val="28"/>
          <w:szCs w:val="28"/>
          <w:lang w:eastAsia="en-US"/>
        </w:rPr>
        <w:fldChar w:fldCharType="end"/>
      </w:r>
      <w:r w:rsidR="00B47457" w:rsidRPr="00B47457">
        <w:rPr>
          <w:rFonts w:ascii="Comic Sans MS" w:hAnsi="Comic Sans MS"/>
        </w:rPr>
        <w:t xml:space="preserve">Use the </w:t>
      </w:r>
      <w:r w:rsidR="001C6F93">
        <w:rPr>
          <w:rFonts w:ascii="Comic Sans MS" w:hAnsi="Comic Sans MS"/>
        </w:rPr>
        <w:t xml:space="preserve">examples of practice that are highlighted in the </w:t>
      </w:r>
      <w:r w:rsidR="00B47457" w:rsidRPr="00B47457">
        <w:rPr>
          <w:rFonts w:ascii="Comic Sans MS" w:hAnsi="Comic Sans MS"/>
        </w:rPr>
        <w:t>Inclusion Framework to evaluate your schools’ strengths and areas for development</w:t>
      </w:r>
      <w:r w:rsidR="00F655FB">
        <w:rPr>
          <w:rFonts w:ascii="Comic Sans MS" w:hAnsi="Comic Sans MS"/>
        </w:rPr>
        <w:t>. You may also have other good practice examples at your setting which you also want to include.</w:t>
      </w:r>
    </w:p>
    <w:p w14:paraId="5CA46219" w14:textId="3880AFA2" w:rsidR="00B47457" w:rsidRDefault="00B47457" w:rsidP="00A403E2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B47457">
        <w:rPr>
          <w:rFonts w:ascii="Comic Sans MS" w:hAnsi="Comic Sans MS"/>
        </w:rPr>
        <w:t xml:space="preserve">Consider where your school is for each dimension using </w:t>
      </w:r>
      <w:r w:rsidR="007515A8">
        <w:rPr>
          <w:rFonts w:ascii="Comic Sans MS" w:hAnsi="Comic Sans MS"/>
        </w:rPr>
        <w:t>the</w:t>
      </w:r>
      <w:r w:rsidR="00A403E2">
        <w:rPr>
          <w:rFonts w:ascii="Comic Sans MS" w:hAnsi="Comic Sans MS"/>
        </w:rPr>
        <w:t xml:space="preserve"> </w:t>
      </w:r>
      <w:r w:rsidR="007515A8">
        <w:rPr>
          <w:rFonts w:ascii="Comic Sans MS" w:hAnsi="Comic Sans MS"/>
        </w:rPr>
        <w:t>s</w:t>
      </w:r>
      <w:r w:rsidR="00A403E2">
        <w:rPr>
          <w:rFonts w:ascii="Comic Sans MS" w:hAnsi="Comic Sans MS"/>
        </w:rPr>
        <w:t>olution focused thinking scale</w:t>
      </w:r>
      <w:r w:rsidR="007515A8">
        <w:rPr>
          <w:rFonts w:ascii="Comic Sans MS" w:hAnsi="Comic Sans MS"/>
        </w:rPr>
        <w:t>.</w:t>
      </w:r>
      <w:r w:rsidR="00A403E2">
        <w:rPr>
          <w:rFonts w:ascii="Comic Sans MS" w:hAnsi="Comic Sans MS"/>
        </w:rPr>
        <w:t xml:space="preserve"> </w:t>
      </w:r>
      <w:r w:rsidR="007C7969">
        <w:rPr>
          <w:rFonts w:ascii="Comic Sans MS" w:hAnsi="Comic Sans MS"/>
        </w:rPr>
        <w:t>A scale of 1 – 4 has been suggested where:</w:t>
      </w:r>
    </w:p>
    <w:p w14:paraId="50152568" w14:textId="69EB5663" w:rsidR="007C7969" w:rsidRDefault="00E726C1" w:rsidP="007C7969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28784A">
        <w:rPr>
          <w:rFonts w:ascii="Comic Sans MS" w:hAnsi="Comic Sans MS"/>
          <w:color w:val="C00000"/>
        </w:rPr>
        <w:t>Not Yet Developed</w:t>
      </w:r>
      <w:r>
        <w:rPr>
          <w:rFonts w:ascii="Comic Sans MS" w:hAnsi="Comic Sans MS"/>
        </w:rPr>
        <w:t xml:space="preserve">: </w:t>
      </w:r>
      <w:r w:rsidR="003F21D0">
        <w:rPr>
          <w:rFonts w:ascii="Comic Sans MS" w:hAnsi="Comic Sans MS"/>
        </w:rPr>
        <w:t>I</w:t>
      </w:r>
      <w:r>
        <w:rPr>
          <w:rFonts w:ascii="Comic Sans MS" w:hAnsi="Comic Sans MS"/>
        </w:rPr>
        <w:t>dentifying needs for development</w:t>
      </w:r>
    </w:p>
    <w:p w14:paraId="0B7E9409" w14:textId="7E09B057" w:rsidR="00E726C1" w:rsidRDefault="00670EBB" w:rsidP="007C7969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28784A">
        <w:rPr>
          <w:rFonts w:ascii="Comic Sans MS" w:hAnsi="Comic Sans MS"/>
          <w:color w:val="ED7D31" w:themeColor="accent2"/>
        </w:rPr>
        <w:t>Developing</w:t>
      </w:r>
      <w:r>
        <w:rPr>
          <w:rFonts w:ascii="Comic Sans MS" w:hAnsi="Comic Sans MS"/>
        </w:rPr>
        <w:t xml:space="preserve">: </w:t>
      </w:r>
      <w:r w:rsidR="009D3FC4">
        <w:rPr>
          <w:rFonts w:ascii="Comic Sans MS" w:hAnsi="Comic Sans MS"/>
        </w:rPr>
        <w:t xml:space="preserve">Actively </w:t>
      </w:r>
      <w:r>
        <w:rPr>
          <w:rFonts w:ascii="Comic Sans MS" w:hAnsi="Comic Sans MS"/>
        </w:rPr>
        <w:t>develop</w:t>
      </w:r>
      <w:r w:rsidR="009D3FC4">
        <w:rPr>
          <w:rFonts w:ascii="Comic Sans MS" w:hAnsi="Comic Sans MS"/>
        </w:rPr>
        <w:t>ing practice in this area</w:t>
      </w:r>
    </w:p>
    <w:p w14:paraId="31BECE3C" w14:textId="3CAA82EF" w:rsidR="00670EBB" w:rsidRDefault="00BE7F20" w:rsidP="007C7969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28784A">
        <w:rPr>
          <w:rFonts w:ascii="Comic Sans MS" w:hAnsi="Comic Sans MS"/>
          <w:color w:val="0070C0"/>
        </w:rPr>
        <w:t>Establish</w:t>
      </w:r>
      <w:r w:rsidR="00DD25E0" w:rsidRPr="0028784A">
        <w:rPr>
          <w:rFonts w:ascii="Comic Sans MS" w:hAnsi="Comic Sans MS"/>
          <w:color w:val="0070C0"/>
        </w:rPr>
        <w:t>ed</w:t>
      </w:r>
      <w:r>
        <w:rPr>
          <w:rFonts w:ascii="Comic Sans MS" w:hAnsi="Comic Sans MS"/>
        </w:rPr>
        <w:t xml:space="preserve">: Practice is </w:t>
      </w:r>
      <w:r w:rsidR="00B60FF2">
        <w:rPr>
          <w:rFonts w:ascii="Comic Sans MS" w:hAnsi="Comic Sans MS"/>
        </w:rPr>
        <w:t xml:space="preserve">being </w:t>
      </w:r>
      <w:r w:rsidR="00E10184">
        <w:rPr>
          <w:rFonts w:ascii="Comic Sans MS" w:hAnsi="Comic Sans MS"/>
        </w:rPr>
        <w:t xml:space="preserve">embedded </w:t>
      </w:r>
      <w:r w:rsidR="0008116A">
        <w:rPr>
          <w:rFonts w:ascii="Comic Sans MS" w:hAnsi="Comic Sans MS"/>
        </w:rPr>
        <w:t>into whole school practice</w:t>
      </w:r>
    </w:p>
    <w:p w14:paraId="241647B4" w14:textId="20D34756" w:rsidR="00BE7F20" w:rsidRPr="00A403E2" w:rsidRDefault="00A87D21" w:rsidP="007C7969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28784A">
        <w:rPr>
          <w:rFonts w:ascii="Comic Sans MS" w:hAnsi="Comic Sans MS"/>
          <w:color w:val="00B050"/>
        </w:rPr>
        <w:t>Enhanced</w:t>
      </w:r>
      <w:r w:rsidR="00BE7F20">
        <w:rPr>
          <w:rFonts w:ascii="Comic Sans MS" w:hAnsi="Comic Sans MS"/>
        </w:rPr>
        <w:t xml:space="preserve">: Clear cycle of review within whole school </w:t>
      </w:r>
      <w:r w:rsidR="00C84901">
        <w:rPr>
          <w:rFonts w:ascii="Comic Sans MS" w:hAnsi="Comic Sans MS"/>
        </w:rPr>
        <w:t>development</w:t>
      </w:r>
      <w:r w:rsidR="0070018E">
        <w:rPr>
          <w:rFonts w:ascii="Comic Sans MS" w:hAnsi="Comic Sans MS"/>
        </w:rPr>
        <w:t xml:space="preserve"> cycle</w:t>
      </w:r>
      <w:r w:rsidR="00FA3EE0">
        <w:rPr>
          <w:rFonts w:ascii="Comic Sans MS" w:hAnsi="Comic Sans MS"/>
        </w:rPr>
        <w:t xml:space="preserve"> / </w:t>
      </w:r>
      <w:r w:rsidR="0070018E">
        <w:rPr>
          <w:rFonts w:ascii="Comic Sans MS" w:hAnsi="Comic Sans MS"/>
        </w:rPr>
        <w:t>Supporting other s</w:t>
      </w:r>
      <w:r w:rsidR="00796B76">
        <w:rPr>
          <w:rFonts w:ascii="Comic Sans MS" w:hAnsi="Comic Sans MS"/>
        </w:rPr>
        <w:t>ettings</w:t>
      </w:r>
      <w:r w:rsidR="0070018E">
        <w:rPr>
          <w:rFonts w:ascii="Comic Sans MS" w:hAnsi="Comic Sans MS"/>
        </w:rPr>
        <w:t xml:space="preserve"> to develop pra</w:t>
      </w:r>
      <w:r w:rsidR="003F7008">
        <w:rPr>
          <w:rFonts w:ascii="Comic Sans MS" w:hAnsi="Comic Sans MS"/>
        </w:rPr>
        <w:t>c</w:t>
      </w:r>
      <w:r w:rsidR="0070018E">
        <w:rPr>
          <w:rFonts w:ascii="Comic Sans MS" w:hAnsi="Comic Sans MS"/>
        </w:rPr>
        <w:t>tice</w:t>
      </w:r>
    </w:p>
    <w:p w14:paraId="10967F24" w14:textId="0E5B1B3F" w:rsidR="00797737" w:rsidRPr="009D5D05" w:rsidRDefault="00B47457" w:rsidP="009D5D05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Against each dimension, i</w:t>
      </w:r>
      <w:r w:rsidRPr="00B47457">
        <w:rPr>
          <w:rFonts w:ascii="Comic Sans MS" w:hAnsi="Comic Sans MS"/>
        </w:rPr>
        <w:t>dentify your schools next step</w:t>
      </w:r>
      <w:r w:rsidR="00A61A47">
        <w:rPr>
          <w:rFonts w:ascii="Comic Sans MS" w:hAnsi="Comic Sans MS"/>
        </w:rPr>
        <w:t xml:space="preserve">(s) that would make the </w:t>
      </w:r>
      <w:r w:rsidR="00BF581D">
        <w:rPr>
          <w:rFonts w:ascii="Comic Sans MS" w:hAnsi="Comic Sans MS"/>
        </w:rPr>
        <w:t xml:space="preserve">greatest improvement to its </w:t>
      </w:r>
      <w:r>
        <w:rPr>
          <w:rFonts w:ascii="Comic Sans MS" w:hAnsi="Comic Sans MS"/>
        </w:rPr>
        <w:t>inclusive practice.</w:t>
      </w:r>
    </w:p>
    <w:tbl>
      <w:tblPr>
        <w:tblStyle w:val="TableGrid"/>
        <w:tblpPr w:leftFromText="180" w:rightFromText="180" w:vertAnchor="page" w:horzAnchor="margin" w:tblpY="4589"/>
        <w:tblW w:w="22250" w:type="dxa"/>
        <w:tblLook w:val="04A0" w:firstRow="1" w:lastRow="0" w:firstColumn="1" w:lastColumn="0" w:noHBand="0" w:noVBand="1"/>
      </w:tblPr>
      <w:tblGrid>
        <w:gridCol w:w="1413"/>
        <w:gridCol w:w="10348"/>
        <w:gridCol w:w="10489"/>
      </w:tblGrid>
      <w:tr w:rsidR="00142A97" w:rsidRPr="00F706A6" w14:paraId="062F1669" w14:textId="77777777" w:rsidTr="00ED63E3">
        <w:trPr>
          <w:trHeight w:val="132"/>
        </w:trPr>
        <w:tc>
          <w:tcPr>
            <w:tcW w:w="1413" w:type="dxa"/>
          </w:tcPr>
          <w:p w14:paraId="2ACB7C4D" w14:textId="77777777" w:rsidR="00142A97" w:rsidRPr="00F706A6" w:rsidRDefault="00142A97" w:rsidP="003F700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bookmarkStart w:id="0" w:name="_Hlk49181643"/>
            <w:r w:rsidRPr="00F706A6">
              <w:rPr>
                <w:rFonts w:ascii="Comic Sans MS" w:hAnsi="Comic Sans MS"/>
                <w:b/>
                <w:bCs/>
                <w:sz w:val="24"/>
                <w:szCs w:val="24"/>
              </w:rPr>
              <w:t>Dimension</w:t>
            </w:r>
          </w:p>
        </w:tc>
        <w:tc>
          <w:tcPr>
            <w:tcW w:w="10348" w:type="dxa"/>
          </w:tcPr>
          <w:p w14:paraId="5B6C694B" w14:textId="6272A077" w:rsidR="00142A97" w:rsidRPr="00F706A6" w:rsidRDefault="00ED63E3" w:rsidP="003F7008">
            <w:pPr>
              <w:rPr>
                <w:rFonts w:ascii="Comic Sans MS" w:hAnsi="Comic Sans MS"/>
                <w:sz w:val="24"/>
                <w:szCs w:val="24"/>
              </w:rPr>
            </w:pPr>
            <w:r w:rsidRPr="00F706A6">
              <w:rPr>
                <w:rFonts w:ascii="Comic Sans MS" w:hAnsi="Comic Sans MS"/>
                <w:sz w:val="24"/>
                <w:szCs w:val="24"/>
              </w:rPr>
              <w:t>Strengths – with examples of practice</w:t>
            </w:r>
          </w:p>
        </w:tc>
        <w:tc>
          <w:tcPr>
            <w:tcW w:w="10489" w:type="dxa"/>
          </w:tcPr>
          <w:p w14:paraId="2026A906" w14:textId="2F9D39D4" w:rsidR="00142A97" w:rsidRPr="00F706A6" w:rsidRDefault="00ED63E3" w:rsidP="003F7008">
            <w:pPr>
              <w:rPr>
                <w:rFonts w:ascii="Comic Sans MS" w:hAnsi="Comic Sans MS"/>
                <w:sz w:val="24"/>
                <w:szCs w:val="24"/>
              </w:rPr>
            </w:pPr>
            <w:r w:rsidRPr="00F706A6">
              <w:rPr>
                <w:rFonts w:ascii="Comic Sans MS" w:hAnsi="Comic Sans MS"/>
                <w:sz w:val="24"/>
                <w:szCs w:val="24"/>
              </w:rPr>
              <w:t>Areas for Development</w:t>
            </w:r>
          </w:p>
        </w:tc>
      </w:tr>
      <w:tr w:rsidR="00142A97" w:rsidRPr="00F706A6" w14:paraId="7DB039F1" w14:textId="77777777" w:rsidTr="00843A6C">
        <w:trPr>
          <w:cantSplit/>
          <w:trHeight w:val="1925"/>
        </w:trPr>
        <w:tc>
          <w:tcPr>
            <w:tcW w:w="1413" w:type="dxa"/>
            <w:vMerge w:val="restart"/>
            <w:shd w:val="clear" w:color="auto" w:fill="auto"/>
            <w:textDirection w:val="btLr"/>
          </w:tcPr>
          <w:p w14:paraId="577B7BB5" w14:textId="6419F82D" w:rsidR="00142A97" w:rsidRPr="005E74AF" w:rsidRDefault="00054A70" w:rsidP="00054A70">
            <w:pPr>
              <w:ind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E74AF">
              <w:rPr>
                <w:sz w:val="24"/>
                <w:szCs w:val="24"/>
              </w:rPr>
              <w:t>3</w:t>
            </w:r>
            <w:hyperlink r:id="rId9" w:history="1">
              <w:r w:rsidRPr="005E74AF">
                <w:rPr>
                  <w:rStyle w:val="Hyperlink"/>
                  <w:sz w:val="24"/>
                  <w:szCs w:val="24"/>
                </w:rPr>
                <w:t>.1 Social and emotio</w:t>
              </w:r>
              <w:r w:rsidR="00526704" w:rsidRPr="005E74AF">
                <w:rPr>
                  <w:rStyle w:val="Hyperlink"/>
                  <w:sz w:val="24"/>
                  <w:szCs w:val="24"/>
                </w:rPr>
                <w:t>nal well-being and self-awareness</w:t>
              </w:r>
            </w:hyperlink>
          </w:p>
          <w:p w14:paraId="3745A61F" w14:textId="7A574FD6" w:rsidR="00142A97" w:rsidRPr="005E74AF" w:rsidRDefault="00142A97" w:rsidP="00ED63E3">
            <w:pPr>
              <w:pStyle w:val="ListParagraph"/>
              <w:ind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0ACA09F7" w14:textId="77777777" w:rsidR="00142A97" w:rsidRPr="00F706A6" w:rsidRDefault="00142A97" w:rsidP="003F7008">
            <w:pPr>
              <w:rPr>
                <w:rFonts w:ascii="Comic Sans MS" w:hAnsi="Comic Sans MS"/>
              </w:rPr>
            </w:pPr>
          </w:p>
        </w:tc>
        <w:tc>
          <w:tcPr>
            <w:tcW w:w="10489" w:type="dxa"/>
            <w:shd w:val="clear" w:color="auto" w:fill="auto"/>
          </w:tcPr>
          <w:p w14:paraId="7D47D109" w14:textId="77777777" w:rsidR="00142A97" w:rsidRPr="00F706A6" w:rsidRDefault="00142A97" w:rsidP="003F7008">
            <w:pPr>
              <w:rPr>
                <w:rFonts w:ascii="Comic Sans MS" w:hAnsi="Comic Sans MS"/>
              </w:rPr>
            </w:pPr>
          </w:p>
          <w:p w14:paraId="472B3B15" w14:textId="77777777" w:rsidR="00142A97" w:rsidRPr="00F706A6" w:rsidRDefault="00142A97" w:rsidP="003F7008">
            <w:pPr>
              <w:rPr>
                <w:rFonts w:ascii="Comic Sans MS" w:hAnsi="Comic Sans MS"/>
              </w:rPr>
            </w:pPr>
          </w:p>
          <w:p w14:paraId="6086755C" w14:textId="77777777" w:rsidR="00142A97" w:rsidRPr="00F706A6" w:rsidRDefault="00142A97" w:rsidP="003F7008">
            <w:pPr>
              <w:rPr>
                <w:rFonts w:ascii="Comic Sans MS" w:hAnsi="Comic Sans MS"/>
              </w:rPr>
            </w:pPr>
          </w:p>
          <w:p w14:paraId="31542C9E" w14:textId="77777777" w:rsidR="00142A97" w:rsidRPr="00F706A6" w:rsidRDefault="00142A97" w:rsidP="003F7008">
            <w:pPr>
              <w:rPr>
                <w:rFonts w:ascii="Comic Sans MS" w:hAnsi="Comic Sans MS"/>
              </w:rPr>
            </w:pPr>
          </w:p>
          <w:p w14:paraId="0540657F" w14:textId="77777777" w:rsidR="00142A97" w:rsidRPr="00F706A6" w:rsidRDefault="00142A97" w:rsidP="003F7008">
            <w:pPr>
              <w:rPr>
                <w:rFonts w:ascii="Comic Sans MS" w:hAnsi="Comic Sans MS"/>
              </w:rPr>
            </w:pPr>
          </w:p>
          <w:p w14:paraId="1282602D" w14:textId="77777777" w:rsidR="00142A97" w:rsidRPr="00F706A6" w:rsidRDefault="00142A97" w:rsidP="003F7008">
            <w:pPr>
              <w:rPr>
                <w:rFonts w:ascii="Comic Sans MS" w:hAnsi="Comic Sans MS"/>
              </w:rPr>
            </w:pPr>
          </w:p>
          <w:p w14:paraId="5E910D18" w14:textId="77777777" w:rsidR="00142A97" w:rsidRPr="00F706A6" w:rsidRDefault="00142A97" w:rsidP="003F7008">
            <w:pPr>
              <w:rPr>
                <w:rFonts w:ascii="Comic Sans MS" w:hAnsi="Comic Sans MS"/>
              </w:rPr>
            </w:pPr>
          </w:p>
        </w:tc>
      </w:tr>
      <w:tr w:rsidR="00142A97" w:rsidRPr="00F706A6" w14:paraId="41F7DEE4" w14:textId="77777777" w:rsidTr="00ED63E3">
        <w:trPr>
          <w:cantSplit/>
          <w:trHeight w:val="341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09FD2068" w14:textId="77777777" w:rsidR="00142A97" w:rsidRPr="00F706A6" w:rsidRDefault="00142A97" w:rsidP="006A26E8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427F98E5" w14:textId="4320BC4D" w:rsidR="00142A97" w:rsidRPr="00F706A6" w:rsidRDefault="00ED63E3" w:rsidP="003F7008">
            <w:pPr>
              <w:rPr>
                <w:rFonts w:ascii="Comic Sans MS" w:hAnsi="Comic Sans MS"/>
                <w:sz w:val="24"/>
                <w:szCs w:val="24"/>
              </w:rPr>
            </w:pPr>
            <w:r w:rsidRPr="00F706A6">
              <w:rPr>
                <w:rFonts w:ascii="Comic Sans MS" w:hAnsi="Comic Sans MS"/>
                <w:sz w:val="24"/>
                <w:szCs w:val="24"/>
              </w:rPr>
              <w:t xml:space="preserve">Self-rating score with explanation </w:t>
            </w:r>
          </w:p>
        </w:tc>
        <w:tc>
          <w:tcPr>
            <w:tcW w:w="10489" w:type="dxa"/>
            <w:shd w:val="clear" w:color="auto" w:fill="auto"/>
          </w:tcPr>
          <w:p w14:paraId="4CB11ED0" w14:textId="2732237B" w:rsidR="00142A97" w:rsidRPr="00F706A6" w:rsidRDefault="00ED63E3" w:rsidP="003F7008">
            <w:pPr>
              <w:rPr>
                <w:rFonts w:ascii="Comic Sans MS" w:hAnsi="Comic Sans MS"/>
                <w:sz w:val="24"/>
                <w:szCs w:val="24"/>
              </w:rPr>
            </w:pPr>
            <w:r w:rsidRPr="00F706A6">
              <w:rPr>
                <w:rFonts w:ascii="Comic Sans MS" w:hAnsi="Comic Sans MS"/>
                <w:sz w:val="24"/>
                <w:szCs w:val="24"/>
              </w:rPr>
              <w:t>Next Steps / Actions</w:t>
            </w:r>
          </w:p>
        </w:tc>
      </w:tr>
      <w:tr w:rsidR="00142A97" w:rsidRPr="00F706A6" w14:paraId="2BEE7BD5" w14:textId="77777777" w:rsidTr="00ED63E3">
        <w:trPr>
          <w:cantSplit/>
          <w:trHeight w:val="559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7D42FE6A" w14:textId="77777777" w:rsidR="00142A97" w:rsidRPr="00F706A6" w:rsidRDefault="00142A97" w:rsidP="006A26E8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33501897" w14:textId="77777777" w:rsidR="00142A97" w:rsidRPr="00F706A6" w:rsidRDefault="00142A97" w:rsidP="003F7008">
            <w:pPr>
              <w:rPr>
                <w:rFonts w:ascii="Comic Sans MS" w:hAnsi="Comic Sans MS"/>
              </w:rPr>
            </w:pPr>
          </w:p>
          <w:p w14:paraId="450D23D9" w14:textId="77777777" w:rsidR="00ED63E3" w:rsidRPr="00F706A6" w:rsidRDefault="00ED63E3" w:rsidP="00ED63E3">
            <w:pPr>
              <w:rPr>
                <w:rFonts w:ascii="Comic Sans MS" w:hAnsi="Comic Sans MS"/>
                <w:color w:val="C00000"/>
              </w:rPr>
            </w:pPr>
            <w:r w:rsidRPr="00F706A6">
              <w:rPr>
                <w:rFonts w:ascii="Comic Sans MS" w:hAnsi="Comic Sans MS"/>
                <w:color w:val="C00000"/>
              </w:rPr>
              <w:t xml:space="preserve">1 = Not Yet Developed         </w:t>
            </w:r>
          </w:p>
          <w:p w14:paraId="3F35C837" w14:textId="77777777" w:rsidR="00ED63E3" w:rsidRPr="00F706A6" w:rsidRDefault="00ED63E3" w:rsidP="00ED63E3">
            <w:pPr>
              <w:rPr>
                <w:rFonts w:ascii="Comic Sans MS" w:hAnsi="Comic Sans MS"/>
                <w:color w:val="ED7D31" w:themeColor="accent2"/>
              </w:rPr>
            </w:pPr>
            <w:r w:rsidRPr="00F706A6">
              <w:rPr>
                <w:rFonts w:ascii="Comic Sans MS" w:hAnsi="Comic Sans MS"/>
                <w:color w:val="ED7D31" w:themeColor="accent2"/>
              </w:rPr>
              <w:t>2 = Developing</w:t>
            </w:r>
          </w:p>
          <w:p w14:paraId="20A61286" w14:textId="77777777" w:rsidR="00ED63E3" w:rsidRPr="00F706A6" w:rsidRDefault="00ED63E3" w:rsidP="00ED63E3">
            <w:pPr>
              <w:rPr>
                <w:rFonts w:ascii="Comic Sans MS" w:hAnsi="Comic Sans MS"/>
                <w:color w:val="0070C0"/>
              </w:rPr>
            </w:pPr>
            <w:r w:rsidRPr="00F706A6">
              <w:rPr>
                <w:rFonts w:ascii="Comic Sans MS" w:hAnsi="Comic Sans MS"/>
                <w:color w:val="0070C0"/>
              </w:rPr>
              <w:t>3 = Established</w:t>
            </w:r>
          </w:p>
          <w:p w14:paraId="41975398" w14:textId="77C12E97" w:rsidR="00142A97" w:rsidRPr="00F706A6" w:rsidRDefault="00ED63E3" w:rsidP="00ED63E3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  <w:color w:val="00B050"/>
              </w:rPr>
              <w:t>4 = Enhanced</w:t>
            </w:r>
          </w:p>
          <w:p w14:paraId="65AD838A" w14:textId="77777777" w:rsidR="00142A97" w:rsidRPr="00F706A6" w:rsidRDefault="00142A97" w:rsidP="003F7008">
            <w:pPr>
              <w:rPr>
                <w:rFonts w:ascii="Comic Sans MS" w:hAnsi="Comic Sans MS"/>
              </w:rPr>
            </w:pPr>
          </w:p>
          <w:p w14:paraId="218A2C83" w14:textId="77777777" w:rsidR="00142A97" w:rsidRPr="00F706A6" w:rsidRDefault="00142A97" w:rsidP="003F7008">
            <w:pPr>
              <w:rPr>
                <w:rFonts w:ascii="Comic Sans MS" w:hAnsi="Comic Sans MS"/>
              </w:rPr>
            </w:pPr>
          </w:p>
          <w:p w14:paraId="0E272737" w14:textId="4C9C4183" w:rsidR="00142A97" w:rsidRPr="00F706A6" w:rsidRDefault="00142A97" w:rsidP="003F7008">
            <w:pPr>
              <w:rPr>
                <w:rFonts w:ascii="Comic Sans MS" w:hAnsi="Comic Sans MS"/>
              </w:rPr>
            </w:pPr>
          </w:p>
        </w:tc>
        <w:tc>
          <w:tcPr>
            <w:tcW w:w="10489" w:type="dxa"/>
            <w:shd w:val="clear" w:color="auto" w:fill="auto"/>
          </w:tcPr>
          <w:p w14:paraId="0F182274" w14:textId="77777777" w:rsidR="00142A97" w:rsidRPr="00F706A6" w:rsidRDefault="00142A97" w:rsidP="003F7008">
            <w:pPr>
              <w:rPr>
                <w:rFonts w:ascii="Comic Sans MS" w:hAnsi="Comic Sans MS"/>
              </w:rPr>
            </w:pPr>
          </w:p>
        </w:tc>
      </w:tr>
      <w:bookmarkEnd w:id="0"/>
      <w:tr w:rsidR="00F706A6" w:rsidRPr="00F706A6" w14:paraId="0436826B" w14:textId="77777777" w:rsidTr="00ED63E3">
        <w:tc>
          <w:tcPr>
            <w:tcW w:w="1413" w:type="dxa"/>
          </w:tcPr>
          <w:p w14:paraId="5ADE475E" w14:textId="246C4474" w:rsidR="00F706A6" w:rsidRPr="00F706A6" w:rsidRDefault="00F706A6" w:rsidP="00F706A6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  <w:b/>
                <w:bCs/>
                <w:sz w:val="24"/>
                <w:szCs w:val="24"/>
              </w:rPr>
              <w:t>Dimension</w:t>
            </w:r>
          </w:p>
        </w:tc>
        <w:tc>
          <w:tcPr>
            <w:tcW w:w="10348" w:type="dxa"/>
          </w:tcPr>
          <w:p w14:paraId="1C64C4A8" w14:textId="3017BC0E" w:rsidR="00F706A6" w:rsidRPr="00F706A6" w:rsidRDefault="00F706A6" w:rsidP="00F706A6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  <w:sz w:val="24"/>
                <w:szCs w:val="24"/>
              </w:rPr>
              <w:t>Strengths – with examples of practice</w:t>
            </w:r>
          </w:p>
        </w:tc>
        <w:tc>
          <w:tcPr>
            <w:tcW w:w="10489" w:type="dxa"/>
          </w:tcPr>
          <w:p w14:paraId="60D91CE6" w14:textId="301C0842" w:rsidR="00F706A6" w:rsidRPr="00F706A6" w:rsidRDefault="00F706A6" w:rsidP="00F706A6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  <w:sz w:val="24"/>
                <w:szCs w:val="24"/>
              </w:rPr>
              <w:t>Areas for Development</w:t>
            </w:r>
          </w:p>
        </w:tc>
      </w:tr>
      <w:tr w:rsidR="007F1B3D" w:rsidRPr="00F706A6" w14:paraId="17B592F6" w14:textId="77777777" w:rsidTr="00F706A6">
        <w:trPr>
          <w:cantSplit/>
          <w:trHeight w:val="1988"/>
        </w:trPr>
        <w:tc>
          <w:tcPr>
            <w:tcW w:w="1413" w:type="dxa"/>
            <w:vMerge w:val="restart"/>
            <w:shd w:val="clear" w:color="auto" w:fill="auto"/>
            <w:textDirection w:val="btLr"/>
          </w:tcPr>
          <w:p w14:paraId="3A35F4B3" w14:textId="6609E2B8" w:rsidR="007F1B3D" w:rsidRPr="005E74AF" w:rsidRDefault="00C960B5" w:rsidP="003940E2">
            <w:pPr>
              <w:ind w:right="113"/>
              <w:jc w:val="center"/>
              <w:rPr>
                <w:rStyle w:val="Hyperlink"/>
                <w:rFonts w:ascii="Comic Sans MS" w:hAnsi="Comic Sans MS"/>
                <w:sz w:val="24"/>
                <w:szCs w:val="24"/>
              </w:rPr>
            </w:pPr>
            <w:r w:rsidRPr="005E74AF">
              <w:rPr>
                <w:sz w:val="24"/>
                <w:szCs w:val="24"/>
              </w:rPr>
              <w:fldChar w:fldCharType="begin"/>
            </w:r>
            <w:r w:rsidRPr="005E74AF">
              <w:rPr>
                <w:sz w:val="24"/>
                <w:szCs w:val="24"/>
              </w:rPr>
              <w:instrText xml:space="preserve"> HYPERLINK "https://schools.local-offer.org/inclusion/inclusion-framework/aspect-3-personal-development-well-being-and-welfare/3-2-respecting-each-other/" </w:instrText>
            </w:r>
            <w:r w:rsidRPr="005E74AF">
              <w:rPr>
                <w:sz w:val="24"/>
                <w:szCs w:val="24"/>
              </w:rPr>
            </w:r>
            <w:r w:rsidRPr="005E74AF">
              <w:rPr>
                <w:sz w:val="24"/>
                <w:szCs w:val="24"/>
              </w:rPr>
              <w:fldChar w:fldCharType="separate"/>
            </w:r>
            <w:r w:rsidR="003940E2" w:rsidRPr="005E74AF">
              <w:rPr>
                <w:rStyle w:val="Hyperlink"/>
                <w:sz w:val="24"/>
                <w:szCs w:val="24"/>
              </w:rPr>
              <w:t xml:space="preserve">3.2 </w:t>
            </w:r>
            <w:r w:rsidR="003940E2" w:rsidRPr="005E74AF">
              <w:rPr>
                <w:rStyle w:val="Hyperlink"/>
                <w:rFonts w:ascii="Comic Sans MS" w:hAnsi="Comic Sans MS"/>
                <w:sz w:val="24"/>
                <w:szCs w:val="24"/>
              </w:rPr>
              <w:t>Respecting each other</w:t>
            </w:r>
          </w:p>
          <w:p w14:paraId="706C9428" w14:textId="2F9D7015" w:rsidR="007F1B3D" w:rsidRPr="00F706A6" w:rsidRDefault="00C960B5" w:rsidP="00ED63E3">
            <w:pPr>
              <w:pStyle w:val="ListParagraph"/>
              <w:ind w:right="113"/>
              <w:rPr>
                <w:rFonts w:ascii="Comic Sans MS" w:hAnsi="Comic Sans MS"/>
              </w:rPr>
            </w:pPr>
            <w:r w:rsidRPr="005E74AF">
              <w:rPr>
                <w:rFonts w:asciiTheme="minorHAnsi" w:eastAsiaTheme="minorHAnsi" w:hAnsiTheme="minorHAnsi" w:cstheme="minorBidi"/>
                <w:lang w:eastAsia="en-US"/>
              </w:rPr>
              <w:fldChar w:fldCharType="end"/>
            </w:r>
          </w:p>
        </w:tc>
        <w:tc>
          <w:tcPr>
            <w:tcW w:w="10348" w:type="dxa"/>
            <w:shd w:val="clear" w:color="auto" w:fill="auto"/>
          </w:tcPr>
          <w:p w14:paraId="3D5CF3FB" w14:textId="77777777" w:rsidR="007F1B3D" w:rsidRPr="00F706A6" w:rsidRDefault="007F1B3D" w:rsidP="00C1739A">
            <w:pPr>
              <w:rPr>
                <w:rFonts w:ascii="Comic Sans MS" w:hAnsi="Comic Sans MS"/>
              </w:rPr>
            </w:pPr>
          </w:p>
        </w:tc>
        <w:tc>
          <w:tcPr>
            <w:tcW w:w="10489" w:type="dxa"/>
            <w:shd w:val="clear" w:color="auto" w:fill="auto"/>
          </w:tcPr>
          <w:p w14:paraId="3208A61F" w14:textId="77777777" w:rsidR="007F1B3D" w:rsidRPr="00F706A6" w:rsidRDefault="007F1B3D" w:rsidP="00C1739A">
            <w:pPr>
              <w:rPr>
                <w:rFonts w:ascii="Comic Sans MS" w:hAnsi="Comic Sans MS"/>
              </w:rPr>
            </w:pPr>
          </w:p>
          <w:p w14:paraId="10D9C71C" w14:textId="77777777" w:rsidR="007F1B3D" w:rsidRPr="00F706A6" w:rsidRDefault="007F1B3D" w:rsidP="00C1739A">
            <w:pPr>
              <w:rPr>
                <w:rFonts w:ascii="Comic Sans MS" w:hAnsi="Comic Sans MS"/>
              </w:rPr>
            </w:pPr>
          </w:p>
          <w:p w14:paraId="2314E1F4" w14:textId="77777777" w:rsidR="007F1B3D" w:rsidRPr="00F706A6" w:rsidRDefault="007F1B3D" w:rsidP="00C1739A">
            <w:pPr>
              <w:rPr>
                <w:rFonts w:ascii="Comic Sans MS" w:hAnsi="Comic Sans MS"/>
              </w:rPr>
            </w:pPr>
          </w:p>
          <w:p w14:paraId="732D0456" w14:textId="77777777" w:rsidR="007F1B3D" w:rsidRPr="00F706A6" w:rsidRDefault="007F1B3D" w:rsidP="00C1739A">
            <w:pPr>
              <w:rPr>
                <w:rFonts w:ascii="Comic Sans MS" w:hAnsi="Comic Sans MS"/>
              </w:rPr>
            </w:pPr>
          </w:p>
          <w:p w14:paraId="210C4803" w14:textId="77777777" w:rsidR="007F1B3D" w:rsidRPr="00F706A6" w:rsidRDefault="007F1B3D" w:rsidP="00C1739A">
            <w:pPr>
              <w:rPr>
                <w:rFonts w:ascii="Comic Sans MS" w:hAnsi="Comic Sans MS"/>
              </w:rPr>
            </w:pPr>
          </w:p>
          <w:p w14:paraId="6F335CCD" w14:textId="77777777" w:rsidR="007F1B3D" w:rsidRPr="00F706A6" w:rsidRDefault="007F1B3D" w:rsidP="00C1739A">
            <w:pPr>
              <w:rPr>
                <w:rFonts w:ascii="Comic Sans MS" w:hAnsi="Comic Sans MS"/>
              </w:rPr>
            </w:pPr>
          </w:p>
          <w:p w14:paraId="207C09C7" w14:textId="77777777" w:rsidR="007F1B3D" w:rsidRPr="00F706A6" w:rsidRDefault="007F1B3D" w:rsidP="00C1739A">
            <w:pPr>
              <w:rPr>
                <w:rFonts w:ascii="Comic Sans MS" w:hAnsi="Comic Sans MS"/>
              </w:rPr>
            </w:pPr>
          </w:p>
          <w:p w14:paraId="518FE0F2" w14:textId="77777777" w:rsidR="007F1B3D" w:rsidRPr="00F706A6" w:rsidRDefault="007F1B3D" w:rsidP="00C1739A">
            <w:pPr>
              <w:rPr>
                <w:rFonts w:ascii="Comic Sans MS" w:hAnsi="Comic Sans MS"/>
              </w:rPr>
            </w:pPr>
          </w:p>
        </w:tc>
      </w:tr>
      <w:tr w:rsidR="00F706A6" w:rsidRPr="00F706A6" w14:paraId="0586B5C5" w14:textId="77777777" w:rsidTr="00ED63E3">
        <w:trPr>
          <w:cantSplit/>
          <w:trHeight w:val="341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2BD3A230" w14:textId="77777777" w:rsidR="00F706A6" w:rsidRPr="00F706A6" w:rsidRDefault="00F706A6" w:rsidP="00F706A6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7101D577" w14:textId="1BD1B9BC" w:rsidR="00F706A6" w:rsidRPr="00F706A6" w:rsidRDefault="00F706A6" w:rsidP="00F706A6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  <w:sz w:val="24"/>
                <w:szCs w:val="24"/>
              </w:rPr>
              <w:t xml:space="preserve">Self-rating score with explanation </w:t>
            </w:r>
          </w:p>
        </w:tc>
        <w:tc>
          <w:tcPr>
            <w:tcW w:w="10489" w:type="dxa"/>
            <w:shd w:val="clear" w:color="auto" w:fill="auto"/>
          </w:tcPr>
          <w:p w14:paraId="6E6721C0" w14:textId="3E6B20F5" w:rsidR="00F706A6" w:rsidRPr="00F706A6" w:rsidRDefault="00F706A6" w:rsidP="00F706A6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  <w:sz w:val="24"/>
                <w:szCs w:val="24"/>
              </w:rPr>
              <w:t>Next Steps / Actions</w:t>
            </w:r>
          </w:p>
        </w:tc>
      </w:tr>
      <w:tr w:rsidR="007F1B3D" w:rsidRPr="00F706A6" w14:paraId="640BD89A" w14:textId="77777777" w:rsidTr="00ED63E3">
        <w:trPr>
          <w:cantSplit/>
          <w:trHeight w:val="559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1BF7F327" w14:textId="77777777" w:rsidR="007F1B3D" w:rsidRPr="00F706A6" w:rsidRDefault="007F1B3D" w:rsidP="00C1739A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0308F093" w14:textId="77777777" w:rsidR="007F1B3D" w:rsidRPr="00F706A6" w:rsidRDefault="007F1B3D" w:rsidP="00C1739A">
            <w:pPr>
              <w:rPr>
                <w:rFonts w:ascii="Comic Sans MS" w:hAnsi="Comic Sans MS"/>
              </w:rPr>
            </w:pPr>
          </w:p>
          <w:p w14:paraId="0D746204" w14:textId="77777777" w:rsidR="00F706A6" w:rsidRPr="00F706A6" w:rsidRDefault="00F706A6" w:rsidP="00F706A6">
            <w:pPr>
              <w:rPr>
                <w:rFonts w:ascii="Comic Sans MS" w:hAnsi="Comic Sans MS"/>
                <w:color w:val="C00000"/>
              </w:rPr>
            </w:pPr>
            <w:r w:rsidRPr="00F706A6">
              <w:rPr>
                <w:rFonts w:ascii="Comic Sans MS" w:hAnsi="Comic Sans MS"/>
                <w:color w:val="C00000"/>
              </w:rPr>
              <w:t xml:space="preserve">1 = Not Yet Developed         </w:t>
            </w:r>
          </w:p>
          <w:p w14:paraId="44E0E79A" w14:textId="77777777" w:rsidR="00F706A6" w:rsidRPr="00F706A6" w:rsidRDefault="00F706A6" w:rsidP="00F706A6">
            <w:pPr>
              <w:rPr>
                <w:rFonts w:ascii="Comic Sans MS" w:hAnsi="Comic Sans MS"/>
                <w:color w:val="ED7D31" w:themeColor="accent2"/>
              </w:rPr>
            </w:pPr>
            <w:r w:rsidRPr="00F706A6">
              <w:rPr>
                <w:rFonts w:ascii="Comic Sans MS" w:hAnsi="Comic Sans MS"/>
                <w:color w:val="ED7D31" w:themeColor="accent2"/>
              </w:rPr>
              <w:t>2 = Developing</w:t>
            </w:r>
          </w:p>
          <w:p w14:paraId="0321E8F9" w14:textId="77777777" w:rsidR="00F706A6" w:rsidRPr="00F706A6" w:rsidRDefault="00F706A6" w:rsidP="00F706A6">
            <w:pPr>
              <w:rPr>
                <w:rFonts w:ascii="Comic Sans MS" w:hAnsi="Comic Sans MS"/>
                <w:color w:val="0070C0"/>
              </w:rPr>
            </w:pPr>
            <w:r w:rsidRPr="00F706A6">
              <w:rPr>
                <w:rFonts w:ascii="Comic Sans MS" w:hAnsi="Comic Sans MS"/>
                <w:color w:val="0070C0"/>
              </w:rPr>
              <w:t>3 = Established</w:t>
            </w:r>
          </w:p>
          <w:p w14:paraId="46F34CC2" w14:textId="54D7D989" w:rsidR="00F706A6" w:rsidRPr="00F706A6" w:rsidRDefault="00F706A6" w:rsidP="00F706A6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  <w:color w:val="00B050"/>
              </w:rPr>
              <w:t>4 = Enhanced</w:t>
            </w:r>
          </w:p>
          <w:p w14:paraId="0901E32A" w14:textId="77777777" w:rsidR="007F1B3D" w:rsidRPr="00F706A6" w:rsidRDefault="007F1B3D" w:rsidP="00C1739A">
            <w:pPr>
              <w:rPr>
                <w:rFonts w:ascii="Comic Sans MS" w:hAnsi="Comic Sans MS"/>
              </w:rPr>
            </w:pPr>
          </w:p>
          <w:p w14:paraId="480BA7BF" w14:textId="77777777" w:rsidR="007F1B3D" w:rsidRPr="00F706A6" w:rsidRDefault="007F1B3D" w:rsidP="00C1739A">
            <w:pPr>
              <w:rPr>
                <w:rFonts w:ascii="Comic Sans MS" w:hAnsi="Comic Sans MS"/>
              </w:rPr>
            </w:pPr>
          </w:p>
          <w:p w14:paraId="022F364A" w14:textId="77777777" w:rsidR="007F1B3D" w:rsidRPr="00F706A6" w:rsidRDefault="007F1B3D" w:rsidP="00C1739A">
            <w:pPr>
              <w:rPr>
                <w:rFonts w:ascii="Comic Sans MS" w:hAnsi="Comic Sans MS"/>
              </w:rPr>
            </w:pPr>
          </w:p>
          <w:p w14:paraId="68425793" w14:textId="77777777" w:rsidR="007F1B3D" w:rsidRPr="00F706A6" w:rsidRDefault="007F1B3D" w:rsidP="00C1739A">
            <w:pPr>
              <w:rPr>
                <w:rFonts w:ascii="Comic Sans MS" w:hAnsi="Comic Sans MS"/>
              </w:rPr>
            </w:pPr>
          </w:p>
        </w:tc>
        <w:tc>
          <w:tcPr>
            <w:tcW w:w="10489" w:type="dxa"/>
            <w:shd w:val="clear" w:color="auto" w:fill="auto"/>
          </w:tcPr>
          <w:p w14:paraId="54268010" w14:textId="77777777" w:rsidR="007F1B3D" w:rsidRPr="00F706A6" w:rsidRDefault="007F1B3D" w:rsidP="00C1739A">
            <w:pPr>
              <w:rPr>
                <w:rFonts w:ascii="Comic Sans MS" w:hAnsi="Comic Sans MS"/>
              </w:rPr>
            </w:pPr>
          </w:p>
        </w:tc>
      </w:tr>
    </w:tbl>
    <w:p w14:paraId="4314C7D2" w14:textId="77777777" w:rsidR="00F706A6" w:rsidRDefault="00F706A6">
      <w:r>
        <w:br w:type="page"/>
      </w:r>
    </w:p>
    <w:tbl>
      <w:tblPr>
        <w:tblStyle w:val="TableGrid"/>
        <w:tblpPr w:leftFromText="180" w:rightFromText="180" w:vertAnchor="page" w:horzAnchor="margin" w:tblpY="1041"/>
        <w:tblW w:w="22250" w:type="dxa"/>
        <w:tblLook w:val="04A0" w:firstRow="1" w:lastRow="0" w:firstColumn="1" w:lastColumn="0" w:noHBand="0" w:noVBand="1"/>
      </w:tblPr>
      <w:tblGrid>
        <w:gridCol w:w="1413"/>
        <w:gridCol w:w="10348"/>
        <w:gridCol w:w="10489"/>
      </w:tblGrid>
      <w:tr w:rsidR="00F706A6" w14:paraId="18786444" w14:textId="77777777" w:rsidTr="00F706A6">
        <w:tc>
          <w:tcPr>
            <w:tcW w:w="1413" w:type="dxa"/>
          </w:tcPr>
          <w:p w14:paraId="532F633B" w14:textId="6513F1F1" w:rsidR="00F706A6" w:rsidRPr="00843A6C" w:rsidRDefault="00F706A6" w:rsidP="00F706A6">
            <w:pPr>
              <w:rPr>
                <w:rFonts w:ascii="Comic Sans MS" w:hAnsi="Comic Sans MS"/>
              </w:rPr>
            </w:pPr>
            <w:r w:rsidRPr="00843A6C"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Dimension</w:t>
            </w:r>
          </w:p>
        </w:tc>
        <w:tc>
          <w:tcPr>
            <w:tcW w:w="10348" w:type="dxa"/>
          </w:tcPr>
          <w:p w14:paraId="5BFEB5AF" w14:textId="2A9F82E4" w:rsidR="00F706A6" w:rsidRPr="00F706A6" w:rsidRDefault="00F706A6" w:rsidP="00F706A6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</w:rPr>
              <w:t>Strengths – with examples of practice</w:t>
            </w:r>
          </w:p>
        </w:tc>
        <w:tc>
          <w:tcPr>
            <w:tcW w:w="10489" w:type="dxa"/>
          </w:tcPr>
          <w:p w14:paraId="558CDFF4" w14:textId="2B8BD481" w:rsidR="00F706A6" w:rsidRPr="00F706A6" w:rsidRDefault="00F706A6" w:rsidP="00F706A6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</w:rPr>
              <w:t>Areas for Development</w:t>
            </w:r>
          </w:p>
        </w:tc>
      </w:tr>
      <w:tr w:rsidR="007F1B3D" w14:paraId="118C8274" w14:textId="77777777" w:rsidTr="00F706A6">
        <w:trPr>
          <w:cantSplit/>
          <w:trHeight w:val="2689"/>
        </w:trPr>
        <w:tc>
          <w:tcPr>
            <w:tcW w:w="1413" w:type="dxa"/>
            <w:vMerge w:val="restart"/>
            <w:shd w:val="clear" w:color="auto" w:fill="auto"/>
            <w:textDirection w:val="btLr"/>
          </w:tcPr>
          <w:p w14:paraId="5DAB4943" w14:textId="22C961B6" w:rsidR="007F1B3D" w:rsidRPr="005E74AF" w:rsidRDefault="003940E2" w:rsidP="00FA743D">
            <w:pPr>
              <w:ind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E74AF">
              <w:rPr>
                <w:rFonts w:ascii="Comic Sans MS" w:hAnsi="Comic Sans MS"/>
                <w:sz w:val="24"/>
                <w:szCs w:val="24"/>
              </w:rPr>
              <w:t>3.3</w:t>
            </w:r>
            <w:hyperlink r:id="rId10" w:history="1">
              <w:r w:rsidRPr="005E74AF">
                <w:rPr>
                  <w:rStyle w:val="Hyperlink"/>
                  <w:rFonts w:ascii="Comic Sans MS" w:hAnsi="Comic Sans MS"/>
                  <w:sz w:val="24"/>
                  <w:szCs w:val="24"/>
                </w:rPr>
                <w:t xml:space="preserve"> A Safe Place to Be</w:t>
              </w:r>
            </w:hyperlink>
          </w:p>
          <w:p w14:paraId="50C5EE10" w14:textId="77777777" w:rsidR="007F1B3D" w:rsidRPr="00F706A6" w:rsidRDefault="007F1B3D" w:rsidP="00F706A6">
            <w:pPr>
              <w:ind w:left="113" w:right="113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14:paraId="544AB2BA" w14:textId="77777777" w:rsidR="007F1B3D" w:rsidRPr="00F706A6" w:rsidRDefault="007F1B3D" w:rsidP="00F706A6">
            <w:pPr>
              <w:rPr>
                <w:rFonts w:ascii="Comic Sans MS" w:hAnsi="Comic Sans MS"/>
              </w:rPr>
            </w:pPr>
          </w:p>
          <w:p w14:paraId="2433E857" w14:textId="77777777" w:rsidR="007F1B3D" w:rsidRPr="00F706A6" w:rsidRDefault="007F1B3D" w:rsidP="00F706A6">
            <w:pPr>
              <w:rPr>
                <w:rFonts w:ascii="Comic Sans MS" w:hAnsi="Comic Sans MS"/>
              </w:rPr>
            </w:pPr>
          </w:p>
          <w:p w14:paraId="40C4E644" w14:textId="77777777" w:rsidR="007F1B3D" w:rsidRPr="00F706A6" w:rsidRDefault="007F1B3D" w:rsidP="00F706A6">
            <w:pPr>
              <w:rPr>
                <w:rFonts w:ascii="Comic Sans MS" w:hAnsi="Comic Sans MS"/>
              </w:rPr>
            </w:pPr>
          </w:p>
        </w:tc>
        <w:tc>
          <w:tcPr>
            <w:tcW w:w="10489" w:type="dxa"/>
            <w:shd w:val="clear" w:color="auto" w:fill="auto"/>
          </w:tcPr>
          <w:p w14:paraId="5CC2867C" w14:textId="77777777" w:rsidR="007F1B3D" w:rsidRPr="00F706A6" w:rsidRDefault="007F1B3D" w:rsidP="00F706A6">
            <w:pPr>
              <w:rPr>
                <w:rFonts w:ascii="Comic Sans MS" w:hAnsi="Comic Sans MS"/>
              </w:rPr>
            </w:pPr>
          </w:p>
          <w:p w14:paraId="2DAE1D56" w14:textId="77777777" w:rsidR="007F1B3D" w:rsidRPr="00F706A6" w:rsidRDefault="007F1B3D" w:rsidP="00F706A6">
            <w:pPr>
              <w:rPr>
                <w:rFonts w:ascii="Comic Sans MS" w:hAnsi="Comic Sans MS"/>
              </w:rPr>
            </w:pPr>
          </w:p>
          <w:p w14:paraId="0BA8415D" w14:textId="77777777" w:rsidR="007F1B3D" w:rsidRPr="00F706A6" w:rsidRDefault="007F1B3D" w:rsidP="00F706A6">
            <w:pPr>
              <w:rPr>
                <w:rFonts w:ascii="Comic Sans MS" w:hAnsi="Comic Sans MS"/>
              </w:rPr>
            </w:pPr>
          </w:p>
          <w:p w14:paraId="50E04D73" w14:textId="77777777" w:rsidR="007F1B3D" w:rsidRPr="00F706A6" w:rsidRDefault="007F1B3D" w:rsidP="00F706A6">
            <w:pPr>
              <w:rPr>
                <w:rFonts w:ascii="Comic Sans MS" w:hAnsi="Comic Sans MS"/>
              </w:rPr>
            </w:pPr>
          </w:p>
          <w:p w14:paraId="48080540" w14:textId="77777777" w:rsidR="007F1B3D" w:rsidRPr="00F706A6" w:rsidRDefault="007F1B3D" w:rsidP="00F706A6">
            <w:pPr>
              <w:rPr>
                <w:rFonts w:ascii="Comic Sans MS" w:hAnsi="Comic Sans MS"/>
              </w:rPr>
            </w:pPr>
          </w:p>
          <w:p w14:paraId="2B05B9D8" w14:textId="77777777" w:rsidR="007F1B3D" w:rsidRPr="00F706A6" w:rsidRDefault="007F1B3D" w:rsidP="00F706A6">
            <w:pPr>
              <w:rPr>
                <w:rFonts w:ascii="Comic Sans MS" w:hAnsi="Comic Sans MS"/>
              </w:rPr>
            </w:pPr>
          </w:p>
          <w:p w14:paraId="15B76C43" w14:textId="77777777" w:rsidR="007F1B3D" w:rsidRPr="00F706A6" w:rsidRDefault="007F1B3D" w:rsidP="00F706A6">
            <w:pPr>
              <w:rPr>
                <w:rFonts w:ascii="Comic Sans MS" w:hAnsi="Comic Sans MS"/>
              </w:rPr>
            </w:pPr>
          </w:p>
          <w:p w14:paraId="38C1032F" w14:textId="77777777" w:rsidR="007F1B3D" w:rsidRPr="00F706A6" w:rsidRDefault="007F1B3D" w:rsidP="00F706A6">
            <w:pPr>
              <w:rPr>
                <w:rFonts w:ascii="Comic Sans MS" w:hAnsi="Comic Sans MS"/>
              </w:rPr>
            </w:pPr>
          </w:p>
          <w:p w14:paraId="5FA3E86E" w14:textId="77777777" w:rsidR="007F1B3D" w:rsidRPr="00F706A6" w:rsidRDefault="007F1B3D" w:rsidP="00F706A6">
            <w:pPr>
              <w:rPr>
                <w:rFonts w:ascii="Comic Sans MS" w:hAnsi="Comic Sans MS"/>
              </w:rPr>
            </w:pPr>
          </w:p>
          <w:p w14:paraId="2E18B34E" w14:textId="77777777" w:rsidR="007F1B3D" w:rsidRPr="00F706A6" w:rsidRDefault="007F1B3D" w:rsidP="00F706A6">
            <w:pPr>
              <w:rPr>
                <w:rFonts w:ascii="Comic Sans MS" w:hAnsi="Comic Sans MS"/>
              </w:rPr>
            </w:pPr>
          </w:p>
          <w:p w14:paraId="04A38E08" w14:textId="77777777" w:rsidR="007F1B3D" w:rsidRPr="00F706A6" w:rsidRDefault="007F1B3D" w:rsidP="00F706A6">
            <w:pPr>
              <w:rPr>
                <w:rFonts w:ascii="Comic Sans MS" w:hAnsi="Comic Sans MS"/>
              </w:rPr>
            </w:pPr>
          </w:p>
        </w:tc>
      </w:tr>
      <w:tr w:rsidR="00F706A6" w14:paraId="00356DAC" w14:textId="77777777" w:rsidTr="00F706A6">
        <w:trPr>
          <w:cantSplit/>
          <w:trHeight w:val="341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567562CC" w14:textId="77777777" w:rsidR="00F706A6" w:rsidRPr="00F706A6" w:rsidRDefault="00F706A6" w:rsidP="00F706A6">
            <w:pPr>
              <w:ind w:left="833" w:right="113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14:paraId="705C10F6" w14:textId="7CC79BF4" w:rsidR="00F706A6" w:rsidRPr="00F706A6" w:rsidRDefault="00F706A6" w:rsidP="00F706A6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</w:rPr>
              <w:t xml:space="preserve">Self-rating score with explanation </w:t>
            </w:r>
          </w:p>
        </w:tc>
        <w:tc>
          <w:tcPr>
            <w:tcW w:w="10489" w:type="dxa"/>
            <w:shd w:val="clear" w:color="auto" w:fill="auto"/>
          </w:tcPr>
          <w:p w14:paraId="170399F1" w14:textId="50EA47E8" w:rsidR="00F706A6" w:rsidRPr="00F706A6" w:rsidRDefault="00F706A6" w:rsidP="00F706A6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</w:rPr>
              <w:t>Next Steps / Actions</w:t>
            </w:r>
          </w:p>
        </w:tc>
      </w:tr>
      <w:tr w:rsidR="007F1B3D" w14:paraId="7A6200E7" w14:textId="77777777" w:rsidTr="00F706A6">
        <w:trPr>
          <w:cantSplit/>
          <w:trHeight w:val="559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1CBD1F07" w14:textId="77777777" w:rsidR="007F1B3D" w:rsidRPr="006A26E8" w:rsidRDefault="007F1B3D" w:rsidP="00F706A6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3D4CDE95" w14:textId="77777777" w:rsidR="00F706A6" w:rsidRDefault="00F706A6" w:rsidP="00F706A6"/>
          <w:p w14:paraId="4903D88A" w14:textId="77777777" w:rsidR="00F706A6" w:rsidRDefault="00F706A6" w:rsidP="00F706A6">
            <w:pPr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 xml:space="preserve">1 = </w:t>
            </w:r>
            <w:r w:rsidRPr="0028784A">
              <w:rPr>
                <w:rFonts w:ascii="Comic Sans MS" w:hAnsi="Comic Sans MS"/>
                <w:color w:val="C00000"/>
              </w:rPr>
              <w:t>Not Yet Developed</w:t>
            </w:r>
            <w:r>
              <w:rPr>
                <w:rFonts w:ascii="Comic Sans MS" w:hAnsi="Comic Sans MS"/>
                <w:color w:val="C00000"/>
              </w:rPr>
              <w:t xml:space="preserve">         </w:t>
            </w:r>
          </w:p>
          <w:p w14:paraId="3396FAE1" w14:textId="77777777" w:rsidR="00F706A6" w:rsidRDefault="00F706A6" w:rsidP="00F706A6">
            <w:pPr>
              <w:rPr>
                <w:rFonts w:ascii="Comic Sans MS" w:hAnsi="Comic Sans MS"/>
                <w:color w:val="ED7D31" w:themeColor="accent2"/>
              </w:rPr>
            </w:pPr>
            <w:r>
              <w:rPr>
                <w:rFonts w:ascii="Comic Sans MS" w:hAnsi="Comic Sans MS"/>
                <w:color w:val="ED7D31" w:themeColor="accent2"/>
              </w:rPr>
              <w:t xml:space="preserve">2 = </w:t>
            </w:r>
            <w:r w:rsidRPr="0028784A">
              <w:rPr>
                <w:rFonts w:ascii="Comic Sans MS" w:hAnsi="Comic Sans MS"/>
                <w:color w:val="ED7D31" w:themeColor="accent2"/>
              </w:rPr>
              <w:t>Developing</w:t>
            </w:r>
          </w:p>
          <w:p w14:paraId="42234DEC" w14:textId="77777777" w:rsidR="00F706A6" w:rsidRDefault="00F706A6" w:rsidP="00F706A6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3 = </w:t>
            </w:r>
            <w:r w:rsidRPr="0028784A">
              <w:rPr>
                <w:rFonts w:ascii="Comic Sans MS" w:hAnsi="Comic Sans MS"/>
                <w:color w:val="0070C0"/>
              </w:rPr>
              <w:t>Established</w:t>
            </w:r>
          </w:p>
          <w:p w14:paraId="5F713BD0" w14:textId="45C94138" w:rsidR="00F706A6" w:rsidRPr="00ED63E3" w:rsidRDefault="00F706A6" w:rsidP="00F706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B050"/>
              </w:rPr>
              <w:t xml:space="preserve">4 = </w:t>
            </w:r>
            <w:r w:rsidRPr="0028784A">
              <w:rPr>
                <w:rFonts w:ascii="Comic Sans MS" w:hAnsi="Comic Sans MS"/>
                <w:color w:val="00B050"/>
              </w:rPr>
              <w:t>Enhanced</w:t>
            </w:r>
          </w:p>
          <w:p w14:paraId="5A972238" w14:textId="77777777" w:rsidR="007F1B3D" w:rsidRDefault="007F1B3D" w:rsidP="00F706A6"/>
          <w:p w14:paraId="7308A0F2" w14:textId="77777777" w:rsidR="007F1B3D" w:rsidRDefault="007F1B3D" w:rsidP="00F706A6"/>
          <w:p w14:paraId="2EDA9E39" w14:textId="77777777" w:rsidR="007F1B3D" w:rsidRDefault="007F1B3D" w:rsidP="00F706A6"/>
          <w:p w14:paraId="13F4BEEF" w14:textId="77777777" w:rsidR="007F1B3D" w:rsidRDefault="007F1B3D" w:rsidP="00F706A6"/>
          <w:p w14:paraId="2F4DA294" w14:textId="77777777" w:rsidR="007F1B3D" w:rsidRDefault="007F1B3D" w:rsidP="00F706A6"/>
        </w:tc>
        <w:tc>
          <w:tcPr>
            <w:tcW w:w="10489" w:type="dxa"/>
            <w:shd w:val="clear" w:color="auto" w:fill="auto"/>
          </w:tcPr>
          <w:p w14:paraId="5062D3BE" w14:textId="77777777" w:rsidR="007F1B3D" w:rsidRDefault="007F1B3D" w:rsidP="00F706A6"/>
        </w:tc>
      </w:tr>
      <w:tr w:rsidR="00F706A6" w14:paraId="5786D89E" w14:textId="77777777" w:rsidTr="00F706A6">
        <w:tc>
          <w:tcPr>
            <w:tcW w:w="1413" w:type="dxa"/>
          </w:tcPr>
          <w:p w14:paraId="75D9BC5E" w14:textId="1E3871CD" w:rsidR="00F706A6" w:rsidRDefault="00F706A6" w:rsidP="00F706A6">
            <w:r w:rsidRPr="00ED63E3">
              <w:rPr>
                <w:b/>
                <w:bCs/>
                <w:sz w:val="24"/>
                <w:szCs w:val="24"/>
              </w:rPr>
              <w:t>Dimension</w:t>
            </w:r>
          </w:p>
        </w:tc>
        <w:tc>
          <w:tcPr>
            <w:tcW w:w="10348" w:type="dxa"/>
          </w:tcPr>
          <w:p w14:paraId="3D1C53D1" w14:textId="20631648" w:rsidR="00F706A6" w:rsidRDefault="00F706A6" w:rsidP="00F706A6">
            <w:r w:rsidRPr="00F706A6">
              <w:rPr>
                <w:rFonts w:ascii="Comic Sans MS" w:hAnsi="Comic Sans MS"/>
              </w:rPr>
              <w:t>Strengths – with examples of practice</w:t>
            </w:r>
          </w:p>
        </w:tc>
        <w:tc>
          <w:tcPr>
            <w:tcW w:w="10489" w:type="dxa"/>
          </w:tcPr>
          <w:p w14:paraId="02C84189" w14:textId="6DD2CCB2" w:rsidR="00F706A6" w:rsidRDefault="00F706A6" w:rsidP="00F706A6">
            <w:r w:rsidRPr="00F706A6">
              <w:rPr>
                <w:rFonts w:ascii="Comic Sans MS" w:hAnsi="Comic Sans MS"/>
              </w:rPr>
              <w:t>Areas for Development</w:t>
            </w:r>
          </w:p>
        </w:tc>
      </w:tr>
      <w:tr w:rsidR="007F1B3D" w14:paraId="238A8D37" w14:textId="77777777" w:rsidTr="00F706A6">
        <w:trPr>
          <w:cantSplit/>
          <w:trHeight w:val="2689"/>
        </w:trPr>
        <w:tc>
          <w:tcPr>
            <w:tcW w:w="1413" w:type="dxa"/>
            <w:vMerge w:val="restart"/>
            <w:shd w:val="clear" w:color="auto" w:fill="auto"/>
            <w:textDirection w:val="btLr"/>
          </w:tcPr>
          <w:p w14:paraId="289DB638" w14:textId="47B65191" w:rsidR="007F1B3D" w:rsidRPr="00CD7EA6" w:rsidRDefault="000E7AFD" w:rsidP="003940E2">
            <w:pPr>
              <w:ind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1" w:history="1">
              <w:r w:rsidR="003940E2" w:rsidRPr="00CD7EA6">
                <w:rPr>
                  <w:rStyle w:val="Hyperlink"/>
                  <w:rFonts w:ascii="Comic Sans MS" w:hAnsi="Comic Sans MS"/>
                  <w:sz w:val="24"/>
                  <w:szCs w:val="24"/>
                </w:rPr>
                <w:t>3.4 Behaviour policy and procedures</w:t>
              </w:r>
            </w:hyperlink>
          </w:p>
        </w:tc>
        <w:tc>
          <w:tcPr>
            <w:tcW w:w="10348" w:type="dxa"/>
            <w:shd w:val="clear" w:color="auto" w:fill="auto"/>
          </w:tcPr>
          <w:p w14:paraId="45644448" w14:textId="77777777" w:rsidR="007F1B3D" w:rsidRDefault="007F1B3D" w:rsidP="00F706A6"/>
          <w:p w14:paraId="0FCB7685" w14:textId="77777777" w:rsidR="007F1B3D" w:rsidRDefault="007F1B3D" w:rsidP="00F706A6"/>
          <w:p w14:paraId="0B8E83EB" w14:textId="77777777" w:rsidR="007F1B3D" w:rsidRDefault="007F1B3D" w:rsidP="00F706A6"/>
          <w:p w14:paraId="7567794D" w14:textId="77777777" w:rsidR="007F1B3D" w:rsidRDefault="007F1B3D" w:rsidP="00F706A6"/>
          <w:p w14:paraId="1DA58240" w14:textId="77777777" w:rsidR="007F1B3D" w:rsidRDefault="007F1B3D" w:rsidP="00F706A6"/>
        </w:tc>
        <w:tc>
          <w:tcPr>
            <w:tcW w:w="10489" w:type="dxa"/>
            <w:shd w:val="clear" w:color="auto" w:fill="auto"/>
          </w:tcPr>
          <w:p w14:paraId="71828DB7" w14:textId="77777777" w:rsidR="007F1B3D" w:rsidRDefault="007F1B3D" w:rsidP="00F706A6"/>
          <w:p w14:paraId="388395B9" w14:textId="77777777" w:rsidR="007F1B3D" w:rsidRDefault="007F1B3D" w:rsidP="00F706A6"/>
          <w:p w14:paraId="2B13B7F2" w14:textId="77777777" w:rsidR="007F1B3D" w:rsidRDefault="007F1B3D" w:rsidP="00F706A6"/>
          <w:p w14:paraId="2E847B4F" w14:textId="77777777" w:rsidR="007F1B3D" w:rsidRDefault="007F1B3D" w:rsidP="00F706A6"/>
          <w:p w14:paraId="2B7B489D" w14:textId="77777777" w:rsidR="007F1B3D" w:rsidRDefault="007F1B3D" w:rsidP="00F706A6"/>
          <w:p w14:paraId="339D6A61" w14:textId="77777777" w:rsidR="007F1B3D" w:rsidRDefault="007F1B3D" w:rsidP="00F706A6"/>
          <w:p w14:paraId="3906DFAF" w14:textId="77777777" w:rsidR="007F1B3D" w:rsidRDefault="007F1B3D" w:rsidP="00F706A6"/>
          <w:p w14:paraId="2D2D9C14" w14:textId="77777777" w:rsidR="007F1B3D" w:rsidRDefault="007F1B3D" w:rsidP="00F706A6"/>
          <w:p w14:paraId="49C98195" w14:textId="77777777" w:rsidR="007F1B3D" w:rsidRDefault="007F1B3D" w:rsidP="00F706A6"/>
          <w:p w14:paraId="527D148F" w14:textId="77777777" w:rsidR="007F1B3D" w:rsidRDefault="007F1B3D" w:rsidP="00F706A6"/>
        </w:tc>
      </w:tr>
      <w:tr w:rsidR="00F706A6" w14:paraId="2EDEB0B3" w14:textId="77777777" w:rsidTr="00F706A6">
        <w:trPr>
          <w:cantSplit/>
          <w:trHeight w:val="341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1558339A" w14:textId="77777777" w:rsidR="00F706A6" w:rsidRPr="006A26E8" w:rsidRDefault="00F706A6" w:rsidP="00F706A6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73C04C65" w14:textId="77B05E1E" w:rsidR="00F706A6" w:rsidRDefault="00F706A6" w:rsidP="00F706A6">
            <w:r w:rsidRPr="00F706A6">
              <w:rPr>
                <w:rFonts w:ascii="Comic Sans MS" w:hAnsi="Comic Sans MS"/>
                <w:sz w:val="24"/>
                <w:szCs w:val="24"/>
              </w:rPr>
              <w:t xml:space="preserve">Self-rating score with explanation </w:t>
            </w:r>
          </w:p>
        </w:tc>
        <w:tc>
          <w:tcPr>
            <w:tcW w:w="10489" w:type="dxa"/>
            <w:shd w:val="clear" w:color="auto" w:fill="auto"/>
          </w:tcPr>
          <w:p w14:paraId="333FBA66" w14:textId="591D3417" w:rsidR="00F706A6" w:rsidRDefault="00F706A6" w:rsidP="00F706A6">
            <w:r w:rsidRPr="00F706A6">
              <w:rPr>
                <w:rFonts w:ascii="Comic Sans MS" w:hAnsi="Comic Sans MS"/>
                <w:sz w:val="24"/>
                <w:szCs w:val="24"/>
              </w:rPr>
              <w:t>Next Steps / Actions</w:t>
            </w:r>
          </w:p>
        </w:tc>
      </w:tr>
      <w:tr w:rsidR="007F1B3D" w14:paraId="4E25DCD7" w14:textId="77777777" w:rsidTr="00F706A6">
        <w:trPr>
          <w:cantSplit/>
          <w:trHeight w:val="559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302D8E1B" w14:textId="77777777" w:rsidR="007F1B3D" w:rsidRPr="006A26E8" w:rsidRDefault="007F1B3D" w:rsidP="00F706A6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59E720B7" w14:textId="77777777" w:rsidR="007F1B3D" w:rsidRDefault="007F1B3D" w:rsidP="00F706A6"/>
          <w:p w14:paraId="32F3E475" w14:textId="77777777" w:rsidR="00F706A6" w:rsidRDefault="00F706A6" w:rsidP="00F706A6">
            <w:pPr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 xml:space="preserve">1 = </w:t>
            </w:r>
            <w:r w:rsidRPr="0028784A">
              <w:rPr>
                <w:rFonts w:ascii="Comic Sans MS" w:hAnsi="Comic Sans MS"/>
                <w:color w:val="C00000"/>
              </w:rPr>
              <w:t>Not Yet Developed</w:t>
            </w:r>
            <w:r>
              <w:rPr>
                <w:rFonts w:ascii="Comic Sans MS" w:hAnsi="Comic Sans MS"/>
                <w:color w:val="C00000"/>
              </w:rPr>
              <w:t xml:space="preserve">         </w:t>
            </w:r>
          </w:p>
          <w:p w14:paraId="51901FF0" w14:textId="77777777" w:rsidR="00F706A6" w:rsidRDefault="00F706A6" w:rsidP="00F706A6">
            <w:pPr>
              <w:rPr>
                <w:rFonts w:ascii="Comic Sans MS" w:hAnsi="Comic Sans MS"/>
                <w:color w:val="ED7D31" w:themeColor="accent2"/>
              </w:rPr>
            </w:pPr>
            <w:r>
              <w:rPr>
                <w:rFonts w:ascii="Comic Sans MS" w:hAnsi="Comic Sans MS"/>
                <w:color w:val="ED7D31" w:themeColor="accent2"/>
              </w:rPr>
              <w:t xml:space="preserve">2 = </w:t>
            </w:r>
            <w:r w:rsidRPr="0028784A">
              <w:rPr>
                <w:rFonts w:ascii="Comic Sans MS" w:hAnsi="Comic Sans MS"/>
                <w:color w:val="ED7D31" w:themeColor="accent2"/>
              </w:rPr>
              <w:t>Developing</w:t>
            </w:r>
          </w:p>
          <w:p w14:paraId="21262650" w14:textId="77777777" w:rsidR="00F706A6" w:rsidRDefault="00F706A6" w:rsidP="00F706A6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3 = </w:t>
            </w:r>
            <w:r w:rsidRPr="0028784A">
              <w:rPr>
                <w:rFonts w:ascii="Comic Sans MS" w:hAnsi="Comic Sans MS"/>
                <w:color w:val="0070C0"/>
              </w:rPr>
              <w:t>Established</w:t>
            </w:r>
          </w:p>
          <w:p w14:paraId="4F9882A9" w14:textId="4E0F8E0C" w:rsidR="00F706A6" w:rsidRPr="00ED63E3" w:rsidRDefault="00F706A6" w:rsidP="00F706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B050"/>
              </w:rPr>
              <w:t xml:space="preserve">4 = </w:t>
            </w:r>
            <w:r w:rsidRPr="0028784A">
              <w:rPr>
                <w:rFonts w:ascii="Comic Sans MS" w:hAnsi="Comic Sans MS"/>
                <w:color w:val="00B050"/>
              </w:rPr>
              <w:t>Enhanced</w:t>
            </w:r>
          </w:p>
          <w:p w14:paraId="1B067BC5" w14:textId="77777777" w:rsidR="007F1B3D" w:rsidRDefault="007F1B3D" w:rsidP="00F706A6"/>
          <w:p w14:paraId="62C6E5DE" w14:textId="77777777" w:rsidR="007F1B3D" w:rsidRDefault="007F1B3D" w:rsidP="00F706A6"/>
          <w:p w14:paraId="036D636C" w14:textId="77777777" w:rsidR="007F1B3D" w:rsidRDefault="007F1B3D" w:rsidP="00F706A6"/>
          <w:p w14:paraId="168BDDAF" w14:textId="77777777" w:rsidR="007F1B3D" w:rsidRDefault="007F1B3D" w:rsidP="00F706A6"/>
          <w:p w14:paraId="0EC445F0" w14:textId="77777777" w:rsidR="007F1B3D" w:rsidRDefault="007F1B3D" w:rsidP="00F706A6"/>
          <w:p w14:paraId="1ABBC6FB" w14:textId="77777777" w:rsidR="007F1B3D" w:rsidRDefault="007F1B3D" w:rsidP="00F706A6"/>
        </w:tc>
        <w:tc>
          <w:tcPr>
            <w:tcW w:w="10489" w:type="dxa"/>
            <w:shd w:val="clear" w:color="auto" w:fill="auto"/>
          </w:tcPr>
          <w:p w14:paraId="30CD46E7" w14:textId="77777777" w:rsidR="007F1B3D" w:rsidRDefault="007F1B3D" w:rsidP="00F706A6"/>
        </w:tc>
      </w:tr>
    </w:tbl>
    <w:p w14:paraId="5D2F1F62" w14:textId="77777777" w:rsidR="00F706A6" w:rsidRDefault="00F706A6">
      <w:r>
        <w:br w:type="page"/>
      </w:r>
    </w:p>
    <w:tbl>
      <w:tblPr>
        <w:tblStyle w:val="TableGrid"/>
        <w:tblpPr w:leftFromText="180" w:rightFromText="180" w:vertAnchor="page" w:horzAnchor="margin" w:tblpY="1101"/>
        <w:tblW w:w="22250" w:type="dxa"/>
        <w:tblLook w:val="04A0" w:firstRow="1" w:lastRow="0" w:firstColumn="1" w:lastColumn="0" w:noHBand="0" w:noVBand="1"/>
      </w:tblPr>
      <w:tblGrid>
        <w:gridCol w:w="1413"/>
        <w:gridCol w:w="10348"/>
        <w:gridCol w:w="10489"/>
      </w:tblGrid>
      <w:tr w:rsidR="00F706A6" w14:paraId="39771FB3" w14:textId="77777777" w:rsidTr="00F706A6">
        <w:tc>
          <w:tcPr>
            <w:tcW w:w="1413" w:type="dxa"/>
          </w:tcPr>
          <w:p w14:paraId="31121D21" w14:textId="559C0315" w:rsidR="00F706A6" w:rsidRDefault="00F706A6" w:rsidP="00F706A6">
            <w:r w:rsidRPr="00ED63E3">
              <w:rPr>
                <w:b/>
                <w:bCs/>
                <w:sz w:val="24"/>
                <w:szCs w:val="24"/>
              </w:rPr>
              <w:lastRenderedPageBreak/>
              <w:t>Dimension</w:t>
            </w:r>
          </w:p>
        </w:tc>
        <w:tc>
          <w:tcPr>
            <w:tcW w:w="10348" w:type="dxa"/>
          </w:tcPr>
          <w:p w14:paraId="1EF451D5" w14:textId="307483B3" w:rsidR="00F706A6" w:rsidRDefault="00F706A6" w:rsidP="00F706A6">
            <w:r w:rsidRPr="00F706A6">
              <w:rPr>
                <w:rFonts w:ascii="Comic Sans MS" w:hAnsi="Comic Sans MS"/>
              </w:rPr>
              <w:t>Strengths – with examples of practice</w:t>
            </w:r>
          </w:p>
        </w:tc>
        <w:tc>
          <w:tcPr>
            <w:tcW w:w="10489" w:type="dxa"/>
          </w:tcPr>
          <w:p w14:paraId="1DF41FDD" w14:textId="275EB3C3" w:rsidR="00F706A6" w:rsidRDefault="00F706A6" w:rsidP="00F706A6">
            <w:r w:rsidRPr="00F706A6">
              <w:rPr>
                <w:rFonts w:ascii="Comic Sans MS" w:hAnsi="Comic Sans MS"/>
              </w:rPr>
              <w:t>Areas for Development</w:t>
            </w:r>
          </w:p>
        </w:tc>
      </w:tr>
      <w:tr w:rsidR="007F1B3D" w14:paraId="41A3A6BE" w14:textId="77777777" w:rsidTr="00F706A6">
        <w:trPr>
          <w:cantSplit/>
          <w:trHeight w:val="2689"/>
        </w:trPr>
        <w:tc>
          <w:tcPr>
            <w:tcW w:w="1413" w:type="dxa"/>
            <w:vMerge w:val="restart"/>
            <w:shd w:val="clear" w:color="auto" w:fill="auto"/>
            <w:textDirection w:val="btLr"/>
          </w:tcPr>
          <w:p w14:paraId="2A07FBA2" w14:textId="63BD39ED" w:rsidR="007F1B3D" w:rsidRPr="00CD7EA6" w:rsidRDefault="00724097" w:rsidP="00C40C61">
            <w:pPr>
              <w:ind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2" w:history="1">
              <w:r w:rsidR="00C40C61" w:rsidRPr="00CD7EA6">
                <w:rPr>
                  <w:rStyle w:val="Hyperlink"/>
                  <w:rFonts w:ascii="Comic Sans MS" w:hAnsi="Comic Sans MS"/>
                  <w:sz w:val="24"/>
                  <w:szCs w:val="24"/>
                </w:rPr>
                <w:t>3.5 Attendance</w:t>
              </w:r>
            </w:hyperlink>
          </w:p>
          <w:p w14:paraId="0F4D3505" w14:textId="108152BE" w:rsidR="007F1B3D" w:rsidRPr="00843A6C" w:rsidRDefault="007F1B3D" w:rsidP="00F706A6">
            <w:pPr>
              <w:pStyle w:val="ListParagraph"/>
              <w:ind w:right="113"/>
            </w:pPr>
          </w:p>
          <w:p w14:paraId="1FF7B904" w14:textId="77777777" w:rsidR="007F1B3D" w:rsidRPr="00756B78" w:rsidRDefault="007F1B3D" w:rsidP="00F706A6">
            <w:pPr>
              <w:pStyle w:val="ListParagraph"/>
              <w:ind w:right="113"/>
            </w:pPr>
          </w:p>
        </w:tc>
        <w:tc>
          <w:tcPr>
            <w:tcW w:w="10348" w:type="dxa"/>
            <w:shd w:val="clear" w:color="auto" w:fill="auto"/>
          </w:tcPr>
          <w:p w14:paraId="7D818AC4" w14:textId="77777777" w:rsidR="007F1B3D" w:rsidRDefault="007F1B3D" w:rsidP="00F706A6"/>
          <w:p w14:paraId="39B245FC" w14:textId="77777777" w:rsidR="007F1B3D" w:rsidRDefault="007F1B3D" w:rsidP="00F706A6"/>
        </w:tc>
        <w:tc>
          <w:tcPr>
            <w:tcW w:w="10489" w:type="dxa"/>
            <w:shd w:val="clear" w:color="auto" w:fill="auto"/>
          </w:tcPr>
          <w:p w14:paraId="0733B0B6" w14:textId="77777777" w:rsidR="007F1B3D" w:rsidRDefault="007F1B3D" w:rsidP="00F706A6"/>
          <w:p w14:paraId="650EF9A0" w14:textId="77777777" w:rsidR="007F1B3D" w:rsidRDefault="007F1B3D" w:rsidP="00F706A6"/>
          <w:p w14:paraId="0A8B6238" w14:textId="77777777" w:rsidR="007F1B3D" w:rsidRDefault="007F1B3D" w:rsidP="00F706A6"/>
          <w:p w14:paraId="2043B1D2" w14:textId="77777777" w:rsidR="007F1B3D" w:rsidRDefault="007F1B3D" w:rsidP="00F706A6"/>
          <w:p w14:paraId="600996F6" w14:textId="77777777" w:rsidR="007F1B3D" w:rsidRDefault="007F1B3D" w:rsidP="00F706A6"/>
          <w:p w14:paraId="6AF134C1" w14:textId="77777777" w:rsidR="007F1B3D" w:rsidRDefault="007F1B3D" w:rsidP="00F706A6"/>
          <w:p w14:paraId="4281C4B4" w14:textId="77777777" w:rsidR="007F1B3D" w:rsidRDefault="007F1B3D" w:rsidP="00F706A6"/>
          <w:p w14:paraId="0763F926" w14:textId="77777777" w:rsidR="007F1B3D" w:rsidRDefault="007F1B3D" w:rsidP="00F706A6"/>
          <w:p w14:paraId="16A8C97F" w14:textId="77777777" w:rsidR="007F1B3D" w:rsidRDefault="007F1B3D" w:rsidP="00F706A6"/>
          <w:p w14:paraId="6446D84A" w14:textId="77777777" w:rsidR="007F1B3D" w:rsidRDefault="007F1B3D" w:rsidP="00F706A6"/>
          <w:p w14:paraId="0CE46FD8" w14:textId="77777777" w:rsidR="007F1B3D" w:rsidRDefault="007F1B3D" w:rsidP="00F706A6"/>
          <w:p w14:paraId="32A36698" w14:textId="77777777" w:rsidR="007F1B3D" w:rsidRDefault="007F1B3D" w:rsidP="00F706A6"/>
        </w:tc>
      </w:tr>
      <w:tr w:rsidR="00F706A6" w14:paraId="0407E0FD" w14:textId="77777777" w:rsidTr="00F706A6">
        <w:trPr>
          <w:cantSplit/>
          <w:trHeight w:val="341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3E40927A" w14:textId="77777777" w:rsidR="00F706A6" w:rsidRPr="006A26E8" w:rsidRDefault="00F706A6" w:rsidP="00F706A6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4E4028C9" w14:textId="744939A3" w:rsidR="00F706A6" w:rsidRDefault="00F706A6" w:rsidP="00F706A6">
            <w:r w:rsidRPr="00F706A6">
              <w:rPr>
                <w:rFonts w:ascii="Comic Sans MS" w:hAnsi="Comic Sans MS"/>
                <w:sz w:val="24"/>
                <w:szCs w:val="24"/>
              </w:rPr>
              <w:t xml:space="preserve">Self-rating score with explanation </w:t>
            </w:r>
          </w:p>
        </w:tc>
        <w:tc>
          <w:tcPr>
            <w:tcW w:w="10489" w:type="dxa"/>
            <w:shd w:val="clear" w:color="auto" w:fill="auto"/>
          </w:tcPr>
          <w:p w14:paraId="0E699864" w14:textId="65FB1CB5" w:rsidR="00F706A6" w:rsidRDefault="00F706A6" w:rsidP="00F706A6">
            <w:r w:rsidRPr="00F706A6">
              <w:rPr>
                <w:rFonts w:ascii="Comic Sans MS" w:hAnsi="Comic Sans MS"/>
                <w:sz w:val="24"/>
                <w:szCs w:val="24"/>
              </w:rPr>
              <w:t>Next Steps / Actions</w:t>
            </w:r>
          </w:p>
        </w:tc>
      </w:tr>
      <w:tr w:rsidR="007F1B3D" w14:paraId="2BF5D189" w14:textId="77777777" w:rsidTr="00F706A6">
        <w:trPr>
          <w:cantSplit/>
          <w:trHeight w:val="559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3D4F0747" w14:textId="77777777" w:rsidR="007F1B3D" w:rsidRPr="006A26E8" w:rsidRDefault="007F1B3D" w:rsidP="00F706A6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2217302D" w14:textId="77777777" w:rsidR="007F1B3D" w:rsidRDefault="007F1B3D" w:rsidP="00F706A6"/>
          <w:p w14:paraId="28D95EB2" w14:textId="77777777" w:rsidR="00F706A6" w:rsidRDefault="00F706A6" w:rsidP="00F706A6">
            <w:pPr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 xml:space="preserve">1 = </w:t>
            </w:r>
            <w:r w:rsidRPr="0028784A">
              <w:rPr>
                <w:rFonts w:ascii="Comic Sans MS" w:hAnsi="Comic Sans MS"/>
                <w:color w:val="C00000"/>
              </w:rPr>
              <w:t>Not Yet Developed</w:t>
            </w:r>
            <w:r>
              <w:rPr>
                <w:rFonts w:ascii="Comic Sans MS" w:hAnsi="Comic Sans MS"/>
                <w:color w:val="C00000"/>
              </w:rPr>
              <w:t xml:space="preserve">         </w:t>
            </w:r>
          </w:p>
          <w:p w14:paraId="36128936" w14:textId="77777777" w:rsidR="00F706A6" w:rsidRDefault="00F706A6" w:rsidP="00F706A6">
            <w:pPr>
              <w:rPr>
                <w:rFonts w:ascii="Comic Sans MS" w:hAnsi="Comic Sans MS"/>
                <w:color w:val="ED7D31" w:themeColor="accent2"/>
              </w:rPr>
            </w:pPr>
            <w:r>
              <w:rPr>
                <w:rFonts w:ascii="Comic Sans MS" w:hAnsi="Comic Sans MS"/>
                <w:color w:val="ED7D31" w:themeColor="accent2"/>
              </w:rPr>
              <w:t xml:space="preserve">2 = </w:t>
            </w:r>
            <w:r w:rsidRPr="0028784A">
              <w:rPr>
                <w:rFonts w:ascii="Comic Sans MS" w:hAnsi="Comic Sans MS"/>
                <w:color w:val="ED7D31" w:themeColor="accent2"/>
              </w:rPr>
              <w:t>Developing</w:t>
            </w:r>
          </w:p>
          <w:p w14:paraId="0026BF74" w14:textId="77777777" w:rsidR="00F706A6" w:rsidRDefault="00F706A6" w:rsidP="00F706A6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3 = </w:t>
            </w:r>
            <w:r w:rsidRPr="0028784A">
              <w:rPr>
                <w:rFonts w:ascii="Comic Sans MS" w:hAnsi="Comic Sans MS"/>
                <w:color w:val="0070C0"/>
              </w:rPr>
              <w:t>Established</w:t>
            </w:r>
          </w:p>
          <w:p w14:paraId="698B68A8" w14:textId="6592DC05" w:rsidR="00F706A6" w:rsidRPr="00ED63E3" w:rsidRDefault="00F706A6" w:rsidP="00F706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B050"/>
              </w:rPr>
              <w:t xml:space="preserve">4 = </w:t>
            </w:r>
            <w:r w:rsidRPr="0028784A">
              <w:rPr>
                <w:rFonts w:ascii="Comic Sans MS" w:hAnsi="Comic Sans MS"/>
                <w:color w:val="00B050"/>
              </w:rPr>
              <w:t>Enhanced</w:t>
            </w:r>
          </w:p>
          <w:p w14:paraId="06930E3C" w14:textId="77777777" w:rsidR="007F1B3D" w:rsidRDefault="007F1B3D" w:rsidP="00F706A6"/>
          <w:p w14:paraId="5295BD62" w14:textId="77777777" w:rsidR="007F1B3D" w:rsidRDefault="007F1B3D" w:rsidP="00F706A6"/>
          <w:p w14:paraId="33365929" w14:textId="77777777" w:rsidR="007F1B3D" w:rsidRDefault="007F1B3D" w:rsidP="00F706A6"/>
          <w:p w14:paraId="470749B2" w14:textId="77777777" w:rsidR="007F1B3D" w:rsidRDefault="007F1B3D" w:rsidP="00F706A6"/>
          <w:p w14:paraId="7DA301CC" w14:textId="77777777" w:rsidR="007F1B3D" w:rsidRDefault="007F1B3D" w:rsidP="00F706A6"/>
        </w:tc>
        <w:tc>
          <w:tcPr>
            <w:tcW w:w="10489" w:type="dxa"/>
            <w:shd w:val="clear" w:color="auto" w:fill="auto"/>
          </w:tcPr>
          <w:p w14:paraId="7188E63E" w14:textId="77777777" w:rsidR="007F1B3D" w:rsidRDefault="007F1B3D" w:rsidP="00F706A6"/>
        </w:tc>
      </w:tr>
      <w:tr w:rsidR="00F706A6" w14:paraId="1194DE15" w14:textId="77777777" w:rsidTr="00F706A6">
        <w:tc>
          <w:tcPr>
            <w:tcW w:w="1413" w:type="dxa"/>
          </w:tcPr>
          <w:p w14:paraId="3AB5D83D" w14:textId="18ED89F1" w:rsidR="00F706A6" w:rsidRDefault="00F706A6" w:rsidP="00F706A6">
            <w:r w:rsidRPr="00ED63E3">
              <w:rPr>
                <w:b/>
                <w:bCs/>
                <w:sz w:val="24"/>
                <w:szCs w:val="24"/>
              </w:rPr>
              <w:t>Dimension</w:t>
            </w:r>
          </w:p>
        </w:tc>
        <w:tc>
          <w:tcPr>
            <w:tcW w:w="10348" w:type="dxa"/>
          </w:tcPr>
          <w:p w14:paraId="6D355F4B" w14:textId="65ED9440" w:rsidR="00F706A6" w:rsidRDefault="00F706A6" w:rsidP="00F706A6">
            <w:r w:rsidRPr="00F706A6">
              <w:rPr>
                <w:rFonts w:ascii="Comic Sans MS" w:hAnsi="Comic Sans MS"/>
              </w:rPr>
              <w:t>Strengths – with examples of practice</w:t>
            </w:r>
          </w:p>
        </w:tc>
        <w:tc>
          <w:tcPr>
            <w:tcW w:w="10489" w:type="dxa"/>
          </w:tcPr>
          <w:p w14:paraId="3395B6DC" w14:textId="255F5044" w:rsidR="00F706A6" w:rsidRDefault="00F706A6" w:rsidP="00F706A6">
            <w:r w:rsidRPr="00F706A6">
              <w:rPr>
                <w:rFonts w:ascii="Comic Sans MS" w:hAnsi="Comic Sans MS"/>
              </w:rPr>
              <w:t>Areas for Development</w:t>
            </w:r>
          </w:p>
        </w:tc>
      </w:tr>
      <w:tr w:rsidR="007F1B3D" w14:paraId="539B2F7E" w14:textId="77777777" w:rsidTr="00F706A6">
        <w:trPr>
          <w:cantSplit/>
          <w:trHeight w:val="2689"/>
        </w:trPr>
        <w:tc>
          <w:tcPr>
            <w:tcW w:w="1413" w:type="dxa"/>
            <w:vMerge w:val="restart"/>
            <w:shd w:val="clear" w:color="auto" w:fill="auto"/>
            <w:textDirection w:val="btLr"/>
          </w:tcPr>
          <w:p w14:paraId="215B25C9" w14:textId="74BA51EF" w:rsidR="007F1B3D" w:rsidRPr="00CD7EA6" w:rsidRDefault="00E604FD" w:rsidP="00C40C61">
            <w:pPr>
              <w:ind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3" w:history="1">
              <w:r w:rsidR="00C40C61" w:rsidRPr="00CD7EA6">
                <w:rPr>
                  <w:rStyle w:val="Hyperlink"/>
                  <w:rFonts w:ascii="Comic Sans MS" w:hAnsi="Comic Sans MS"/>
                  <w:sz w:val="24"/>
                  <w:szCs w:val="24"/>
                </w:rPr>
                <w:t>3.6 Promoting well-being through safe</w:t>
              </w:r>
              <w:r w:rsidR="000E4069" w:rsidRPr="00CD7EA6">
                <w:rPr>
                  <w:rStyle w:val="Hyperlink"/>
                  <w:rFonts w:ascii="Comic Sans MS" w:hAnsi="Comic Sans MS"/>
                  <w:sz w:val="24"/>
                  <w:szCs w:val="24"/>
                </w:rPr>
                <w:t>guarding practice</w:t>
              </w:r>
            </w:hyperlink>
          </w:p>
          <w:p w14:paraId="40C5528E" w14:textId="77777777" w:rsidR="007F1B3D" w:rsidRPr="00F706A6" w:rsidRDefault="007F1B3D" w:rsidP="00F706A6">
            <w:pPr>
              <w:pStyle w:val="ListParagraph"/>
              <w:ind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14:paraId="6CFCF6D0" w14:textId="77777777" w:rsidR="007F1B3D" w:rsidRDefault="007F1B3D" w:rsidP="00F706A6"/>
          <w:p w14:paraId="4EC6F612" w14:textId="77777777" w:rsidR="007F1B3D" w:rsidRDefault="007F1B3D" w:rsidP="00F706A6"/>
          <w:p w14:paraId="41DB0248" w14:textId="77777777" w:rsidR="007F1B3D" w:rsidRDefault="007F1B3D" w:rsidP="00F706A6">
            <w:bookmarkStart w:id="1" w:name="_GoBack"/>
            <w:bookmarkEnd w:id="1"/>
          </w:p>
        </w:tc>
        <w:tc>
          <w:tcPr>
            <w:tcW w:w="10489" w:type="dxa"/>
            <w:shd w:val="clear" w:color="auto" w:fill="auto"/>
          </w:tcPr>
          <w:p w14:paraId="09F353A9" w14:textId="77777777" w:rsidR="007F1B3D" w:rsidRDefault="007F1B3D" w:rsidP="00F706A6"/>
          <w:p w14:paraId="56DD2328" w14:textId="77777777" w:rsidR="007F1B3D" w:rsidRDefault="007F1B3D" w:rsidP="00F706A6"/>
          <w:p w14:paraId="7C9A882C" w14:textId="77777777" w:rsidR="007F1B3D" w:rsidRDefault="007F1B3D" w:rsidP="00F706A6"/>
          <w:p w14:paraId="4F670D99" w14:textId="77777777" w:rsidR="007F1B3D" w:rsidRDefault="007F1B3D" w:rsidP="00F706A6"/>
          <w:p w14:paraId="3F818C1C" w14:textId="77777777" w:rsidR="007F1B3D" w:rsidRDefault="007F1B3D" w:rsidP="00F706A6"/>
          <w:p w14:paraId="67E8ECBB" w14:textId="77777777" w:rsidR="007F1B3D" w:rsidRDefault="007F1B3D" w:rsidP="00F706A6"/>
          <w:p w14:paraId="6DCEA49D" w14:textId="77777777" w:rsidR="007F1B3D" w:rsidRDefault="007F1B3D" w:rsidP="00F706A6"/>
          <w:p w14:paraId="45BE75C5" w14:textId="77777777" w:rsidR="007F1B3D" w:rsidRDefault="007F1B3D" w:rsidP="00F706A6"/>
          <w:p w14:paraId="36B8ECEB" w14:textId="77777777" w:rsidR="007F1B3D" w:rsidRDefault="007F1B3D" w:rsidP="00F706A6"/>
          <w:p w14:paraId="6F65D1DA" w14:textId="77777777" w:rsidR="007F1B3D" w:rsidRDefault="007F1B3D" w:rsidP="00F706A6"/>
          <w:p w14:paraId="30309A46" w14:textId="77777777" w:rsidR="007F1B3D" w:rsidRDefault="007F1B3D" w:rsidP="00F706A6"/>
        </w:tc>
      </w:tr>
      <w:tr w:rsidR="00F706A6" w14:paraId="37947C19" w14:textId="77777777" w:rsidTr="00F706A6">
        <w:trPr>
          <w:cantSplit/>
          <w:trHeight w:val="341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0379DA3B" w14:textId="77777777" w:rsidR="00F706A6" w:rsidRPr="006A26E8" w:rsidRDefault="00F706A6" w:rsidP="00F706A6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74B5BAA9" w14:textId="4DD66F1F" w:rsidR="00F706A6" w:rsidRDefault="00F706A6" w:rsidP="00F706A6">
            <w:r w:rsidRPr="00F706A6">
              <w:rPr>
                <w:rFonts w:ascii="Comic Sans MS" w:hAnsi="Comic Sans MS"/>
                <w:sz w:val="24"/>
                <w:szCs w:val="24"/>
              </w:rPr>
              <w:t xml:space="preserve">Self-rating score with explanation </w:t>
            </w:r>
          </w:p>
        </w:tc>
        <w:tc>
          <w:tcPr>
            <w:tcW w:w="10489" w:type="dxa"/>
            <w:shd w:val="clear" w:color="auto" w:fill="auto"/>
          </w:tcPr>
          <w:p w14:paraId="7AC6CC31" w14:textId="458AD8A8" w:rsidR="00F706A6" w:rsidRDefault="00F706A6" w:rsidP="00F706A6">
            <w:r w:rsidRPr="00F706A6">
              <w:rPr>
                <w:rFonts w:ascii="Comic Sans MS" w:hAnsi="Comic Sans MS"/>
                <w:sz w:val="24"/>
                <w:szCs w:val="24"/>
              </w:rPr>
              <w:t>Next Steps / Actions</w:t>
            </w:r>
          </w:p>
        </w:tc>
      </w:tr>
      <w:tr w:rsidR="007F1B3D" w14:paraId="6C4D8410" w14:textId="77777777" w:rsidTr="00F706A6">
        <w:trPr>
          <w:cantSplit/>
          <w:trHeight w:val="559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56698E24" w14:textId="77777777" w:rsidR="007F1B3D" w:rsidRPr="006A26E8" w:rsidRDefault="007F1B3D" w:rsidP="00F706A6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22FA9692" w14:textId="77777777" w:rsidR="007F1B3D" w:rsidRDefault="007F1B3D" w:rsidP="00F706A6"/>
          <w:p w14:paraId="243AD29F" w14:textId="77777777" w:rsidR="00F706A6" w:rsidRDefault="00F706A6" w:rsidP="00F706A6">
            <w:pPr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 xml:space="preserve">1 = </w:t>
            </w:r>
            <w:r w:rsidRPr="0028784A">
              <w:rPr>
                <w:rFonts w:ascii="Comic Sans MS" w:hAnsi="Comic Sans MS"/>
                <w:color w:val="C00000"/>
              </w:rPr>
              <w:t>Not Yet Developed</w:t>
            </w:r>
            <w:r>
              <w:rPr>
                <w:rFonts w:ascii="Comic Sans MS" w:hAnsi="Comic Sans MS"/>
                <w:color w:val="C00000"/>
              </w:rPr>
              <w:t xml:space="preserve">         </w:t>
            </w:r>
          </w:p>
          <w:p w14:paraId="7FAEDA9A" w14:textId="77777777" w:rsidR="00F706A6" w:rsidRDefault="00F706A6" w:rsidP="00F706A6">
            <w:pPr>
              <w:rPr>
                <w:rFonts w:ascii="Comic Sans MS" w:hAnsi="Comic Sans MS"/>
                <w:color w:val="ED7D31" w:themeColor="accent2"/>
              </w:rPr>
            </w:pPr>
            <w:r>
              <w:rPr>
                <w:rFonts w:ascii="Comic Sans MS" w:hAnsi="Comic Sans MS"/>
                <w:color w:val="ED7D31" w:themeColor="accent2"/>
              </w:rPr>
              <w:t xml:space="preserve">2 = </w:t>
            </w:r>
            <w:r w:rsidRPr="0028784A">
              <w:rPr>
                <w:rFonts w:ascii="Comic Sans MS" w:hAnsi="Comic Sans MS"/>
                <w:color w:val="ED7D31" w:themeColor="accent2"/>
              </w:rPr>
              <w:t>Developing</w:t>
            </w:r>
          </w:p>
          <w:p w14:paraId="720532AA" w14:textId="77777777" w:rsidR="00F706A6" w:rsidRDefault="00F706A6" w:rsidP="00F706A6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3 = </w:t>
            </w:r>
            <w:r w:rsidRPr="0028784A">
              <w:rPr>
                <w:rFonts w:ascii="Comic Sans MS" w:hAnsi="Comic Sans MS"/>
                <w:color w:val="0070C0"/>
              </w:rPr>
              <w:t>Established</w:t>
            </w:r>
          </w:p>
          <w:p w14:paraId="7D3F7FED" w14:textId="31C4CA55" w:rsidR="007F1B3D" w:rsidRPr="00F706A6" w:rsidRDefault="00F706A6" w:rsidP="00F706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B050"/>
              </w:rPr>
              <w:t xml:space="preserve">4 = </w:t>
            </w:r>
            <w:r w:rsidRPr="0028784A">
              <w:rPr>
                <w:rFonts w:ascii="Comic Sans MS" w:hAnsi="Comic Sans MS"/>
                <w:color w:val="00B050"/>
              </w:rPr>
              <w:t>Enhanced</w:t>
            </w:r>
          </w:p>
          <w:p w14:paraId="081BB458" w14:textId="77777777" w:rsidR="007F1B3D" w:rsidRDefault="007F1B3D" w:rsidP="00F706A6"/>
          <w:p w14:paraId="29E24725" w14:textId="77777777" w:rsidR="007F1B3D" w:rsidRDefault="007F1B3D" w:rsidP="00F706A6"/>
          <w:p w14:paraId="68D0329A" w14:textId="77777777" w:rsidR="007F1B3D" w:rsidRDefault="007F1B3D" w:rsidP="00F706A6"/>
          <w:p w14:paraId="163227D2" w14:textId="77777777" w:rsidR="007F1B3D" w:rsidRDefault="007F1B3D" w:rsidP="00F706A6"/>
          <w:p w14:paraId="1D2E7005" w14:textId="77777777" w:rsidR="007F1B3D" w:rsidRDefault="007F1B3D" w:rsidP="00F706A6"/>
          <w:p w14:paraId="198C234B" w14:textId="77777777" w:rsidR="007F1B3D" w:rsidRDefault="007F1B3D" w:rsidP="00F706A6"/>
          <w:p w14:paraId="3032C5EB" w14:textId="77777777" w:rsidR="007F1B3D" w:rsidRDefault="007F1B3D" w:rsidP="00F706A6"/>
        </w:tc>
        <w:tc>
          <w:tcPr>
            <w:tcW w:w="10489" w:type="dxa"/>
            <w:shd w:val="clear" w:color="auto" w:fill="auto"/>
          </w:tcPr>
          <w:p w14:paraId="26DFA1C3" w14:textId="77777777" w:rsidR="007F1B3D" w:rsidRDefault="007F1B3D" w:rsidP="00F706A6"/>
        </w:tc>
      </w:tr>
    </w:tbl>
    <w:p w14:paraId="73E180BB" w14:textId="52ED6B1C" w:rsidR="006A26E8" w:rsidRPr="006A26E8" w:rsidRDefault="006A26E8" w:rsidP="003F7008">
      <w:pPr>
        <w:rPr>
          <w:i/>
          <w:iCs/>
        </w:rPr>
      </w:pPr>
    </w:p>
    <w:sectPr w:rsidR="006A26E8" w:rsidRPr="006A26E8" w:rsidSect="00137AF2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55CE"/>
    <w:multiLevelType w:val="multilevel"/>
    <w:tmpl w:val="F99EB8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24758C5"/>
    <w:multiLevelType w:val="hybridMultilevel"/>
    <w:tmpl w:val="EF2C23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48457F"/>
    <w:multiLevelType w:val="multilevel"/>
    <w:tmpl w:val="53EE54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7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D43549B"/>
    <w:multiLevelType w:val="multilevel"/>
    <w:tmpl w:val="285A8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3DF8090D"/>
    <w:multiLevelType w:val="multilevel"/>
    <w:tmpl w:val="53EE54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7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8A333E1"/>
    <w:multiLevelType w:val="hybridMultilevel"/>
    <w:tmpl w:val="EF2C23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CD010C"/>
    <w:multiLevelType w:val="hybridMultilevel"/>
    <w:tmpl w:val="CCFA4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24040"/>
    <w:multiLevelType w:val="multilevel"/>
    <w:tmpl w:val="53EE54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7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36"/>
    <w:rsid w:val="00054A70"/>
    <w:rsid w:val="0008116A"/>
    <w:rsid w:val="000E4069"/>
    <w:rsid w:val="000E7AFD"/>
    <w:rsid w:val="00137AF2"/>
    <w:rsid w:val="00142A97"/>
    <w:rsid w:val="00162511"/>
    <w:rsid w:val="001A215F"/>
    <w:rsid w:val="001C6F93"/>
    <w:rsid w:val="002759A0"/>
    <w:rsid w:val="0028784A"/>
    <w:rsid w:val="003940E2"/>
    <w:rsid w:val="003F21D0"/>
    <w:rsid w:val="003F7008"/>
    <w:rsid w:val="00434C33"/>
    <w:rsid w:val="004D33BD"/>
    <w:rsid w:val="00516ADE"/>
    <w:rsid w:val="00526704"/>
    <w:rsid w:val="005A3974"/>
    <w:rsid w:val="005E74AF"/>
    <w:rsid w:val="006414D5"/>
    <w:rsid w:val="006421DA"/>
    <w:rsid w:val="00670EBB"/>
    <w:rsid w:val="006A26E8"/>
    <w:rsid w:val="0070018E"/>
    <w:rsid w:val="00724097"/>
    <w:rsid w:val="007515A8"/>
    <w:rsid w:val="00756B78"/>
    <w:rsid w:val="00756E0E"/>
    <w:rsid w:val="00796B76"/>
    <w:rsid w:val="00797737"/>
    <w:rsid w:val="007C7969"/>
    <w:rsid w:val="007F1B3D"/>
    <w:rsid w:val="00843A6C"/>
    <w:rsid w:val="008625B2"/>
    <w:rsid w:val="00926136"/>
    <w:rsid w:val="00953253"/>
    <w:rsid w:val="009C7411"/>
    <w:rsid w:val="009D3FC4"/>
    <w:rsid w:val="009D5D05"/>
    <w:rsid w:val="00A403E2"/>
    <w:rsid w:val="00A61A47"/>
    <w:rsid w:val="00A87D21"/>
    <w:rsid w:val="00B01BB8"/>
    <w:rsid w:val="00B31CBA"/>
    <w:rsid w:val="00B47457"/>
    <w:rsid w:val="00B60FF2"/>
    <w:rsid w:val="00BE7F20"/>
    <w:rsid w:val="00BF581D"/>
    <w:rsid w:val="00C25789"/>
    <w:rsid w:val="00C40C61"/>
    <w:rsid w:val="00C50559"/>
    <w:rsid w:val="00C521B5"/>
    <w:rsid w:val="00C84901"/>
    <w:rsid w:val="00C960B5"/>
    <w:rsid w:val="00CD7EA6"/>
    <w:rsid w:val="00D15139"/>
    <w:rsid w:val="00D90A76"/>
    <w:rsid w:val="00D94A49"/>
    <w:rsid w:val="00D94A9D"/>
    <w:rsid w:val="00DD25E0"/>
    <w:rsid w:val="00E10184"/>
    <w:rsid w:val="00E604FD"/>
    <w:rsid w:val="00E62116"/>
    <w:rsid w:val="00E646A4"/>
    <w:rsid w:val="00E726C1"/>
    <w:rsid w:val="00ED63E3"/>
    <w:rsid w:val="00F35028"/>
    <w:rsid w:val="00F55C1A"/>
    <w:rsid w:val="00F655FB"/>
    <w:rsid w:val="00F706A6"/>
    <w:rsid w:val="00FA3EE0"/>
    <w:rsid w:val="00FA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73709"/>
  <w15:chartTrackingRefBased/>
  <w15:docId w15:val="{A27E312B-5B37-4D97-8886-9848FD2F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6A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16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3A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chools.local-offer.org/inclusion/inclusion-framework/aspect-3-personal-development-well-being-and-welfare/3-6-promoting-the-wellbeing-through-safeguarding-practice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chools.local-offer.org/inclusion/inclusion-framework/aspect-3-personal-development-well-being-and-welfare/3-5-attendanc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hools.local-offer.org/inclusion/inclusion-framework/aspect-3-personal-development-well-being-and-welfare/3-4-behaviour-policy-and-procedure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schools.local-offer.org/inclusion/inclusion-framework/aspect-3-personal-development-well-being-and-welfare/3-3-a-safe-place-to-be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schools.local-offer.org/inclusion/inclusion-framework/aspect-3-personal-development-well-being-and-welfare/3-1-social-and-emotional-wellbeing-and-self-awarenes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C7DF0C2CDDA42A0C84D4B96B58895" ma:contentTypeVersion="10" ma:contentTypeDescription="Create a new document." ma:contentTypeScope="" ma:versionID="32743b4535087949ea30fb24a80c16e1">
  <xsd:schema xmlns:xsd="http://www.w3.org/2001/XMLSchema" xmlns:xs="http://www.w3.org/2001/XMLSchema" xmlns:p="http://schemas.microsoft.com/office/2006/metadata/properties" xmlns:ns3="f2b6d6ca-dfcb-4f45-9405-ec9bb87b9a0c" targetNamespace="http://schemas.microsoft.com/office/2006/metadata/properties" ma:root="true" ma:fieldsID="559eb7077f3bd978390760151acfd587" ns3:_="">
    <xsd:import namespace="f2b6d6ca-dfcb-4f45-9405-ec9bb87b9a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6d6ca-dfcb-4f45-9405-ec9bb87b9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9BD86-973E-49A0-BF00-AEFDDA74FE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C3A4F-8D52-4FDD-BBA0-B79298686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b6d6ca-dfcb-4f45-9405-ec9bb87b9a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30D99D-7CF1-49C6-9BAB-7DF7F18378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0CC8AA-F7A7-4E9B-9CF9-02EAE204B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Cobby</dc:creator>
  <cp:keywords/>
  <dc:description/>
  <cp:lastModifiedBy>Bella Cobby</cp:lastModifiedBy>
  <cp:revision>17</cp:revision>
  <cp:lastPrinted>2020-09-07T12:21:00Z</cp:lastPrinted>
  <dcterms:created xsi:type="dcterms:W3CDTF">2020-09-08T08:50:00Z</dcterms:created>
  <dcterms:modified xsi:type="dcterms:W3CDTF">2020-09-08T09:02:00Z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0x01010005DC7DF0C2CDDA42A0C84D4B96B58895</vt:lpwstr>
  </property>
</Properties>
</file>