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3C2526F9" w:rsidR="00107F55" w:rsidRPr="003342C9" w:rsidRDefault="00031CF0" w:rsidP="59D9D59F">
      <w:pPr>
        <w:pStyle w:val="Heading4"/>
        <w:rPr>
          <w:rFonts w:ascii="Verdana" w:hAnsi="Verdana"/>
          <w:color w:val="000000" w:themeColor="text1"/>
          <w:sz w:val="22"/>
          <w:szCs w:val="22"/>
        </w:rPr>
      </w:pPr>
      <w:r w:rsidRPr="003342C9">
        <w:rPr>
          <w:noProof/>
          <w:lang w:eastAsia="en-GB"/>
        </w:rPr>
        <w:drawing>
          <wp:anchor distT="0" distB="0" distL="114300" distR="114300" simplePos="0" relativeHeight="251659264" behindDoc="1" locked="0" layoutInCell="1" allowOverlap="1" wp14:anchorId="18C841CA" wp14:editId="726A75F3">
            <wp:simplePos x="0" y="0"/>
            <wp:positionH relativeFrom="column">
              <wp:posOffset>4900295</wp:posOffset>
            </wp:positionH>
            <wp:positionV relativeFrom="paragraph">
              <wp:posOffset>-284480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42C9">
        <w:rPr>
          <w:noProof/>
          <w:lang w:eastAsia="en-GB"/>
        </w:rPr>
        <mc:AlternateContent>
          <mc:Choice Requires="wps">
            <w:drawing>
              <wp:anchor distT="0" distB="0" distL="114300" distR="114300" simplePos="0" relativeHeight="251658240" behindDoc="0" locked="0" layoutInCell="1" allowOverlap="1" wp14:anchorId="2A9D7EE2" wp14:editId="797AADCC">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77777777"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A9D7EE2">
                <v:stroke joinstyle="miter"/>
                <v:path gradientshapeok="t" o:connecttype="rect"/>
              </v:shapetype>
              <v:shape id="Text Box 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v:textbox inset=",7.2pt,,7.2pt">
                  <w:txbxContent>
                    <w:p w:rsidR="00601F03" w:rsidP="00C01666" w:rsidRDefault="00601F03" w14:paraId="7DF669CE" w14:textId="77777777"/>
                  </w:txbxContent>
                </v:textbox>
                <w10:wrap type="tight"/>
              </v:shape>
            </w:pict>
          </mc:Fallback>
        </mc:AlternateContent>
      </w:r>
    </w:p>
    <w:p w14:paraId="6B80AB5A" w14:textId="18FD2331" w:rsidR="00C01666" w:rsidRDefault="00C01666" w:rsidP="59D9D59F">
      <w:pPr>
        <w:pStyle w:val="Heading4"/>
        <w:rPr>
          <w:rFonts w:ascii="Verdana" w:hAnsi="Verdana"/>
          <w:color w:val="000000" w:themeColor="text1"/>
          <w:sz w:val="22"/>
          <w:szCs w:val="22"/>
        </w:rPr>
      </w:pPr>
    </w:p>
    <w:p w14:paraId="43376EB2" w14:textId="77777777" w:rsidR="00C32E7B" w:rsidRPr="00C32E7B" w:rsidRDefault="00C32E7B" w:rsidP="59D9D59F"/>
    <w:p w14:paraId="210F7112" w14:textId="77777777" w:rsidR="00A70A33" w:rsidRPr="00C32E7B" w:rsidRDefault="00A70A33" w:rsidP="59D9D59F">
      <w:pPr>
        <w:pBdr>
          <w:bottom w:val="single" w:sz="8" w:space="4" w:color="4F81BD" w:themeColor="accent1"/>
        </w:pBdr>
        <w:spacing w:after="300"/>
        <w:contextualSpacing/>
        <w:jc w:val="center"/>
        <w:rPr>
          <w:rFonts w:ascii="Verdana" w:eastAsiaTheme="majorEastAsia" w:hAnsi="Verdana" w:cstheme="majorBidi"/>
          <w:b/>
          <w:bCs/>
          <w:spacing w:val="5"/>
          <w:kern w:val="28"/>
          <w:sz w:val="32"/>
          <w:szCs w:val="32"/>
        </w:rPr>
      </w:pPr>
      <w:r w:rsidRPr="00C32E7B">
        <w:rPr>
          <w:rFonts w:ascii="Verdana" w:eastAsiaTheme="majorEastAsia" w:hAnsi="Verdana" w:cstheme="majorBidi"/>
          <w:b/>
          <w:bCs/>
          <w:spacing w:val="5"/>
          <w:kern w:val="28"/>
          <w:sz w:val="32"/>
          <w:szCs w:val="32"/>
        </w:rPr>
        <w:t>Directorate of Education and Skills</w:t>
      </w:r>
    </w:p>
    <w:p w14:paraId="74BC969A" w14:textId="77777777" w:rsidR="006F0483" w:rsidRPr="00C32E7B" w:rsidRDefault="006F0483" w:rsidP="59D9D59F">
      <w:pPr>
        <w:tabs>
          <w:tab w:val="center" w:pos="4513"/>
          <w:tab w:val="right" w:pos="9026"/>
        </w:tabs>
        <w:jc w:val="center"/>
      </w:pPr>
    </w:p>
    <w:p w14:paraId="0E038381" w14:textId="77777777" w:rsidR="0033569E" w:rsidRDefault="0033569E" w:rsidP="59D9D59F">
      <w:pPr>
        <w:spacing w:after="120"/>
        <w:jc w:val="center"/>
        <w:rPr>
          <w:rFonts w:ascii="Verdana" w:hAnsi="Verdana"/>
          <w:b/>
        </w:rPr>
      </w:pPr>
    </w:p>
    <w:p w14:paraId="62C4C9C9" w14:textId="0C9A8445" w:rsidR="008E31C6" w:rsidRDefault="001A7D8B" w:rsidP="59D9D59F">
      <w:pPr>
        <w:spacing w:after="120"/>
        <w:jc w:val="center"/>
        <w:rPr>
          <w:rFonts w:ascii="Verdana" w:hAnsi="Verdana"/>
          <w:b/>
        </w:rPr>
      </w:pPr>
      <w:r>
        <w:rPr>
          <w:rFonts w:ascii="Verdana" w:hAnsi="Verdana"/>
          <w:b/>
        </w:rPr>
        <w:t xml:space="preserve">SEND </w:t>
      </w:r>
      <w:r w:rsidR="007A11F3">
        <w:rPr>
          <w:rFonts w:ascii="Verdana" w:hAnsi="Verdana"/>
          <w:b/>
        </w:rPr>
        <w:t>and Alternative Provision</w:t>
      </w:r>
      <w:r w:rsidR="007A11F3">
        <w:rPr>
          <w:rFonts w:ascii="Verdana" w:hAnsi="Verdana"/>
          <w:b/>
        </w:rPr>
        <w:br/>
        <w:t>Strategy &amp; Partnership</w:t>
      </w:r>
      <w:r w:rsidR="00F12CEC">
        <w:rPr>
          <w:rFonts w:ascii="Verdana" w:hAnsi="Verdana"/>
          <w:b/>
        </w:rPr>
        <w:t xml:space="preserve"> Board</w:t>
      </w:r>
    </w:p>
    <w:p w14:paraId="1496E28E" w14:textId="77777777" w:rsidR="0033569E" w:rsidRPr="00AA565D" w:rsidRDefault="0033569E" w:rsidP="59D9D59F">
      <w:pPr>
        <w:spacing w:after="120"/>
        <w:jc w:val="center"/>
        <w:rPr>
          <w:rFonts w:ascii="Verdana" w:hAnsi="Verdana"/>
          <w:b/>
          <w:szCs w:val="24"/>
        </w:rPr>
      </w:pPr>
    </w:p>
    <w:p w14:paraId="116C4468" w14:textId="5D32E494" w:rsidR="008B752D" w:rsidRDefault="00361703" w:rsidP="59D9D59F">
      <w:pPr>
        <w:jc w:val="center"/>
        <w:rPr>
          <w:rFonts w:ascii="Verdana" w:hAnsi="Verdana"/>
          <w:szCs w:val="24"/>
        </w:rPr>
      </w:pPr>
      <w:r>
        <w:rPr>
          <w:rFonts w:ascii="Verdana" w:hAnsi="Verdana"/>
          <w:szCs w:val="24"/>
        </w:rPr>
        <w:t>10 October</w:t>
      </w:r>
      <w:r w:rsidR="0096693C">
        <w:rPr>
          <w:rFonts w:ascii="Verdana" w:hAnsi="Verdana"/>
          <w:szCs w:val="24"/>
        </w:rPr>
        <w:t xml:space="preserve"> 2023</w:t>
      </w:r>
      <w:r w:rsidR="008B752D">
        <w:rPr>
          <w:rFonts w:ascii="Verdana" w:hAnsi="Verdana"/>
          <w:szCs w:val="24"/>
        </w:rPr>
        <w:t xml:space="preserve">, </w:t>
      </w:r>
      <w:r>
        <w:rPr>
          <w:rFonts w:ascii="Verdana" w:hAnsi="Verdana"/>
          <w:szCs w:val="24"/>
        </w:rPr>
        <w:t>13.00</w:t>
      </w:r>
      <w:r w:rsidR="008B752D">
        <w:rPr>
          <w:rFonts w:ascii="Verdana" w:hAnsi="Verdana"/>
          <w:szCs w:val="24"/>
        </w:rPr>
        <w:t xml:space="preserve"> – </w:t>
      </w:r>
      <w:r>
        <w:rPr>
          <w:rFonts w:ascii="Verdana" w:hAnsi="Verdana"/>
          <w:szCs w:val="24"/>
        </w:rPr>
        <w:t>15</w:t>
      </w:r>
      <w:r w:rsidR="008B752D">
        <w:rPr>
          <w:rFonts w:ascii="Verdana" w:hAnsi="Verdana"/>
          <w:szCs w:val="24"/>
        </w:rPr>
        <w:t>.</w:t>
      </w:r>
      <w:r>
        <w:rPr>
          <w:rFonts w:ascii="Verdana" w:hAnsi="Verdana"/>
          <w:szCs w:val="24"/>
        </w:rPr>
        <w:t>0</w:t>
      </w:r>
      <w:r w:rsidR="008B752D">
        <w:rPr>
          <w:rFonts w:ascii="Verdana" w:hAnsi="Verdana"/>
          <w:szCs w:val="24"/>
        </w:rPr>
        <w:t>0</w:t>
      </w:r>
    </w:p>
    <w:p w14:paraId="1410C791" w14:textId="23447780" w:rsidR="008E31C6" w:rsidRDefault="009A5244" w:rsidP="59D9D59F">
      <w:pPr>
        <w:jc w:val="center"/>
      </w:pPr>
      <w:r>
        <w:t xml:space="preserve">The </w:t>
      </w:r>
      <w:r w:rsidR="00361703">
        <w:t>Main Conference Hall</w:t>
      </w:r>
      <w:r>
        <w:t xml:space="preserve">, </w:t>
      </w:r>
      <w:r w:rsidR="00361703">
        <w:t>County Hall North, Horsham</w:t>
      </w:r>
    </w:p>
    <w:p w14:paraId="7DB36ECA" w14:textId="77777777" w:rsidR="009A5244" w:rsidRDefault="009A5244" w:rsidP="59D9D59F">
      <w:pPr>
        <w:jc w:val="center"/>
        <w:rPr>
          <w:rFonts w:ascii="Verdana" w:hAnsi="Verdana"/>
          <w:b/>
          <w:sz w:val="28"/>
          <w:szCs w:val="28"/>
        </w:rPr>
      </w:pPr>
    </w:p>
    <w:p w14:paraId="6DD12836" w14:textId="1D7069BC" w:rsidR="00D077A3" w:rsidRDefault="00E90CCA" w:rsidP="59D9D59F">
      <w:pPr>
        <w:jc w:val="center"/>
        <w:rPr>
          <w:rFonts w:ascii="Verdana" w:hAnsi="Verdana"/>
          <w:b/>
          <w:sz w:val="28"/>
          <w:szCs w:val="28"/>
        </w:rPr>
      </w:pPr>
      <w:r>
        <w:rPr>
          <w:rFonts w:ascii="Verdana" w:hAnsi="Verdana"/>
          <w:b/>
          <w:sz w:val="28"/>
          <w:szCs w:val="28"/>
        </w:rPr>
        <w:t>NOTES</w:t>
      </w:r>
    </w:p>
    <w:p w14:paraId="7CA94CDD" w14:textId="55A3FA87" w:rsidR="00F96656" w:rsidRPr="0035174E" w:rsidRDefault="0074223D" w:rsidP="59D9D59F">
      <w:pPr>
        <w:jc w:val="center"/>
        <w:rPr>
          <w:rFonts w:ascii="Verdana" w:hAnsi="Verdana"/>
          <w:b/>
          <w:sz w:val="28"/>
          <w:szCs w:val="28"/>
        </w:rPr>
      </w:pPr>
      <w:r>
        <w:rPr>
          <w:rFonts w:ascii="Verdana" w:hAnsi="Verdana"/>
          <w:b/>
          <w:sz w:val="28"/>
          <w:szCs w:val="28"/>
        </w:rPr>
        <w:t xml:space="preserve"> </w:t>
      </w:r>
    </w:p>
    <w:tbl>
      <w:tblPr>
        <w:tblW w:w="10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4"/>
        <w:gridCol w:w="3825"/>
        <w:gridCol w:w="1278"/>
      </w:tblGrid>
      <w:tr w:rsidR="006C2D9B" w:rsidRPr="00E90CCA" w14:paraId="2E35AE25" w14:textId="5E5F073D" w:rsidTr="59D9D59F">
        <w:trPr>
          <w:trHeight w:val="144"/>
        </w:trPr>
        <w:tc>
          <w:tcPr>
            <w:tcW w:w="5105" w:type="dxa"/>
            <w:gridSpan w:val="2"/>
            <w:vAlign w:val="center"/>
          </w:tcPr>
          <w:p w14:paraId="3BD6EED3" w14:textId="77777777" w:rsidR="006C2D9B" w:rsidRDefault="006C2D9B" w:rsidP="59D9D59F">
            <w:pPr>
              <w:jc w:val="left"/>
              <w:rPr>
                <w:rFonts w:ascii="Verdana" w:hAnsi="Verdana"/>
                <w:b/>
                <w:color w:val="000000" w:themeColor="text1"/>
                <w:sz w:val="22"/>
                <w:szCs w:val="22"/>
              </w:rPr>
            </w:pPr>
            <w:r>
              <w:rPr>
                <w:rFonts w:ascii="Verdana" w:hAnsi="Verdana"/>
                <w:b/>
                <w:color w:val="000000" w:themeColor="text1"/>
                <w:sz w:val="22"/>
                <w:szCs w:val="22"/>
              </w:rPr>
              <w:t>Attended</w:t>
            </w:r>
          </w:p>
          <w:p w14:paraId="31832188" w14:textId="77777777" w:rsidR="00BD2B54" w:rsidRDefault="00BD2B54" w:rsidP="59D9D59F">
            <w:pPr>
              <w:jc w:val="left"/>
              <w:rPr>
                <w:rFonts w:ascii="Verdana" w:hAnsi="Verdana"/>
                <w:bCs/>
                <w:color w:val="000000" w:themeColor="text1"/>
                <w:sz w:val="22"/>
                <w:szCs w:val="22"/>
              </w:rPr>
            </w:pPr>
          </w:p>
          <w:p w14:paraId="49DC6836" w14:textId="1444E147"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Brian Pope, Independent Chair</w:t>
            </w:r>
          </w:p>
          <w:p w14:paraId="77253BD3" w14:textId="77777777" w:rsidR="006C2D9B" w:rsidRDefault="006C2D9B" w:rsidP="59D9D59F">
            <w:pPr>
              <w:jc w:val="left"/>
              <w:rPr>
                <w:rFonts w:ascii="Verdana" w:hAnsi="Verdana"/>
                <w:bCs/>
                <w:color w:val="000000" w:themeColor="text1"/>
                <w:sz w:val="22"/>
                <w:szCs w:val="22"/>
              </w:rPr>
            </w:pPr>
          </w:p>
          <w:p w14:paraId="7D056BA1" w14:textId="77777777" w:rsidR="006C2D9B" w:rsidRPr="006C2D9B" w:rsidRDefault="006C2D9B" w:rsidP="59D9D59F">
            <w:pPr>
              <w:jc w:val="left"/>
              <w:rPr>
                <w:rFonts w:ascii="Verdana" w:hAnsi="Verdana"/>
                <w:b/>
                <w:color w:val="000000" w:themeColor="text1"/>
                <w:sz w:val="22"/>
                <w:szCs w:val="22"/>
              </w:rPr>
            </w:pPr>
            <w:r w:rsidRPr="006C2D9B">
              <w:rPr>
                <w:rFonts w:ascii="Verdana" w:hAnsi="Verdana"/>
                <w:b/>
                <w:color w:val="000000" w:themeColor="text1"/>
                <w:sz w:val="22"/>
                <w:szCs w:val="22"/>
              </w:rPr>
              <w:t>WSCC</w:t>
            </w:r>
          </w:p>
          <w:p w14:paraId="37B143F6" w14:textId="4065919D"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Lucy Butler, Director of Children’s Services</w:t>
            </w:r>
          </w:p>
          <w:p w14:paraId="13900B2E" w14:textId="3EBEE5BE" w:rsidR="00726E7C" w:rsidRDefault="00726E7C" w:rsidP="59D9D59F">
            <w:pPr>
              <w:jc w:val="left"/>
              <w:rPr>
                <w:rFonts w:ascii="Verdana" w:hAnsi="Verdana"/>
                <w:bCs/>
                <w:color w:val="000000" w:themeColor="text1"/>
                <w:sz w:val="22"/>
                <w:szCs w:val="22"/>
              </w:rPr>
            </w:pPr>
            <w:r>
              <w:rPr>
                <w:rFonts w:ascii="Verdana" w:hAnsi="Verdana"/>
                <w:bCs/>
                <w:color w:val="000000" w:themeColor="text1"/>
                <w:sz w:val="22"/>
                <w:szCs w:val="22"/>
              </w:rPr>
              <w:t>Ste</w:t>
            </w:r>
            <w:r w:rsidR="00AD5B95">
              <w:rPr>
                <w:rFonts w:ascii="Verdana" w:hAnsi="Verdana"/>
                <w:bCs/>
                <w:color w:val="000000" w:themeColor="text1"/>
                <w:sz w:val="22"/>
                <w:szCs w:val="22"/>
              </w:rPr>
              <w:t>v</w:t>
            </w:r>
            <w:r>
              <w:rPr>
                <w:rFonts w:ascii="Verdana" w:hAnsi="Verdana"/>
                <w:bCs/>
                <w:color w:val="000000" w:themeColor="text1"/>
                <w:sz w:val="22"/>
                <w:szCs w:val="22"/>
              </w:rPr>
              <w:t>e Nyakatawa, AD Education &amp; Skills</w:t>
            </w:r>
          </w:p>
          <w:p w14:paraId="177495FB" w14:textId="5B7224E8"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Helen Johns, Head of SEND &amp; Inclusion</w:t>
            </w:r>
          </w:p>
          <w:p w14:paraId="44FEC11B" w14:textId="0B72B86C"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Jenny Boyd, AD Children’s Social Care and Early Help</w:t>
            </w:r>
          </w:p>
          <w:p w14:paraId="4B19AD39" w14:textId="68A1EBB7"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Claire Hayes, Head of Early Help</w:t>
            </w:r>
          </w:p>
          <w:p w14:paraId="26DCC5FD" w14:textId="7CEF7D6C"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Vince Clarke, Children First Transformation Director</w:t>
            </w:r>
          </w:p>
          <w:p w14:paraId="521BAD61" w14:textId="3C6A1D9F"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Louise Warren, Senior Improvement Lead</w:t>
            </w:r>
          </w:p>
          <w:p w14:paraId="68257B8C" w14:textId="4DFF4237"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Kathryn Kellagher, SEND Development Officer</w:t>
            </w:r>
          </w:p>
          <w:p w14:paraId="549C0F92" w14:textId="020E3AD8" w:rsidR="006C2D9B" w:rsidRDefault="006C2D9B" w:rsidP="59D9D59F">
            <w:pPr>
              <w:jc w:val="left"/>
              <w:rPr>
                <w:rFonts w:ascii="Verdana" w:hAnsi="Verdana"/>
                <w:bCs/>
                <w:color w:val="000000" w:themeColor="text1"/>
                <w:sz w:val="22"/>
                <w:szCs w:val="22"/>
              </w:rPr>
            </w:pPr>
          </w:p>
          <w:p w14:paraId="76F42C09" w14:textId="45675E62" w:rsidR="006C2D9B" w:rsidRDefault="006C2D9B" w:rsidP="59D9D59F">
            <w:pPr>
              <w:jc w:val="left"/>
              <w:rPr>
                <w:rFonts w:ascii="Verdana" w:hAnsi="Verdana"/>
                <w:bCs/>
                <w:color w:val="000000" w:themeColor="text1"/>
                <w:sz w:val="22"/>
                <w:szCs w:val="22"/>
              </w:rPr>
            </w:pPr>
            <w:r>
              <w:rPr>
                <w:rFonts w:ascii="Verdana" w:hAnsi="Verdana"/>
                <w:b/>
                <w:color w:val="000000" w:themeColor="text1"/>
                <w:sz w:val="22"/>
                <w:szCs w:val="22"/>
              </w:rPr>
              <w:t>Education and schools</w:t>
            </w:r>
          </w:p>
          <w:p w14:paraId="299CB2F7" w14:textId="3B4A7B28"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Mark Wignall, Head, Downlands Secondary</w:t>
            </w:r>
          </w:p>
          <w:p w14:paraId="33638AAB" w14:textId="68D0E9B5"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Doug Thomas, Head APC</w:t>
            </w:r>
          </w:p>
          <w:p w14:paraId="31A2B4ED" w14:textId="670A2648"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Simon Brown, Head of SEND, Chichester College</w:t>
            </w:r>
          </w:p>
          <w:p w14:paraId="0B6B8CF9" w14:textId="1C06ADFD"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Gillian Santi, Governors Association</w:t>
            </w:r>
          </w:p>
          <w:p w14:paraId="474D89DE" w14:textId="04AEE404" w:rsidR="006C2D9B" w:rsidRDefault="006C2D9B" w:rsidP="59D9D59F">
            <w:pPr>
              <w:jc w:val="left"/>
              <w:rPr>
                <w:rFonts w:ascii="Verdana" w:hAnsi="Verdana"/>
                <w:bCs/>
                <w:color w:val="000000" w:themeColor="text1"/>
                <w:sz w:val="22"/>
                <w:szCs w:val="22"/>
              </w:rPr>
            </w:pPr>
          </w:p>
          <w:p w14:paraId="446E232D" w14:textId="0A8D1FAD" w:rsidR="006C2D9B" w:rsidRDefault="006C2D9B" w:rsidP="59D9D59F">
            <w:pPr>
              <w:jc w:val="left"/>
              <w:rPr>
                <w:rFonts w:ascii="Verdana" w:hAnsi="Verdana"/>
                <w:bCs/>
                <w:color w:val="000000" w:themeColor="text1"/>
                <w:sz w:val="22"/>
                <w:szCs w:val="22"/>
              </w:rPr>
            </w:pPr>
            <w:r>
              <w:rPr>
                <w:rFonts w:ascii="Verdana" w:hAnsi="Verdana"/>
                <w:b/>
                <w:color w:val="000000" w:themeColor="text1"/>
                <w:sz w:val="22"/>
                <w:szCs w:val="22"/>
              </w:rPr>
              <w:t>Parent Carers</w:t>
            </w:r>
          </w:p>
          <w:p w14:paraId="6304F1A2" w14:textId="1DE3FC03"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Rowan Westwood, West Sussex Parent Carers Forum</w:t>
            </w:r>
          </w:p>
          <w:p w14:paraId="4E47C7C5" w14:textId="32C7B1C0" w:rsidR="006C2D9B" w:rsidRDefault="006C2D9B" w:rsidP="59D9D59F">
            <w:pPr>
              <w:jc w:val="left"/>
              <w:rPr>
                <w:rFonts w:ascii="Verdana" w:hAnsi="Verdana"/>
                <w:bCs/>
                <w:color w:val="000000" w:themeColor="text1"/>
                <w:sz w:val="22"/>
                <w:szCs w:val="22"/>
              </w:rPr>
            </w:pPr>
          </w:p>
          <w:p w14:paraId="31FADCC8" w14:textId="0C6136A1" w:rsidR="006C2D9B" w:rsidRDefault="006C2D9B" w:rsidP="59D9D59F">
            <w:pPr>
              <w:jc w:val="left"/>
              <w:rPr>
                <w:rFonts w:ascii="Verdana" w:hAnsi="Verdana"/>
                <w:bCs/>
                <w:color w:val="000000" w:themeColor="text1"/>
                <w:sz w:val="22"/>
                <w:szCs w:val="22"/>
              </w:rPr>
            </w:pPr>
            <w:r>
              <w:rPr>
                <w:rFonts w:ascii="Verdana" w:hAnsi="Verdana"/>
                <w:b/>
                <w:color w:val="000000" w:themeColor="text1"/>
                <w:sz w:val="22"/>
                <w:szCs w:val="22"/>
              </w:rPr>
              <w:t>Health</w:t>
            </w:r>
          </w:p>
          <w:p w14:paraId="08797FC1" w14:textId="0299DDB1"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Caroline </w:t>
            </w:r>
            <w:proofErr w:type="spellStart"/>
            <w:r>
              <w:rPr>
                <w:rFonts w:ascii="Verdana" w:hAnsi="Verdana"/>
                <w:bCs/>
                <w:color w:val="000000" w:themeColor="text1"/>
                <w:sz w:val="22"/>
                <w:szCs w:val="22"/>
              </w:rPr>
              <w:t>Tozzi</w:t>
            </w:r>
            <w:proofErr w:type="spellEnd"/>
            <w:r>
              <w:rPr>
                <w:rFonts w:ascii="Verdana" w:hAnsi="Verdana"/>
                <w:bCs/>
                <w:color w:val="000000" w:themeColor="text1"/>
                <w:sz w:val="22"/>
                <w:szCs w:val="22"/>
              </w:rPr>
              <w:t>, Integrated Care System Health Lead</w:t>
            </w:r>
          </w:p>
          <w:p w14:paraId="63DA80AD" w14:textId="02BFBA53"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Jacqui Parfitt, Service Manager and Development Lead, Joint Commissioning Unit</w:t>
            </w:r>
          </w:p>
          <w:p w14:paraId="105BB88E" w14:textId="29C3CE1F" w:rsidR="00BD2B54" w:rsidRDefault="00BD2B54" w:rsidP="59D9D59F">
            <w:pPr>
              <w:jc w:val="left"/>
              <w:rPr>
                <w:rFonts w:ascii="Verdana" w:hAnsi="Verdana"/>
                <w:bCs/>
                <w:color w:val="000000" w:themeColor="text1"/>
                <w:sz w:val="22"/>
                <w:szCs w:val="22"/>
              </w:rPr>
            </w:pPr>
          </w:p>
          <w:p w14:paraId="57C73E06" w14:textId="074ECBD0" w:rsidR="00BD2B54" w:rsidRDefault="00BD2B54" w:rsidP="59D9D59F">
            <w:pPr>
              <w:jc w:val="left"/>
              <w:rPr>
                <w:rFonts w:ascii="Verdana" w:hAnsi="Verdana"/>
                <w:bCs/>
                <w:color w:val="000000" w:themeColor="text1"/>
                <w:sz w:val="22"/>
                <w:szCs w:val="22"/>
              </w:rPr>
            </w:pPr>
            <w:r>
              <w:rPr>
                <w:rFonts w:ascii="Verdana" w:hAnsi="Verdana"/>
                <w:b/>
                <w:color w:val="000000" w:themeColor="text1"/>
                <w:sz w:val="22"/>
                <w:szCs w:val="22"/>
              </w:rPr>
              <w:t>Councillor Representative</w:t>
            </w:r>
          </w:p>
          <w:p w14:paraId="05F6C2A9" w14:textId="7B0E7DAC" w:rsidR="006C2D9B" w:rsidRPr="006C2D9B" w:rsidRDefault="00BD2B54" w:rsidP="59D9D59F">
            <w:pPr>
              <w:jc w:val="left"/>
              <w:rPr>
                <w:rFonts w:ascii="Verdana" w:hAnsi="Verdana"/>
                <w:bCs/>
                <w:color w:val="000000" w:themeColor="text1"/>
                <w:sz w:val="22"/>
                <w:szCs w:val="22"/>
              </w:rPr>
            </w:pPr>
            <w:r>
              <w:rPr>
                <w:rFonts w:ascii="Verdana" w:hAnsi="Verdana"/>
                <w:bCs/>
                <w:color w:val="000000" w:themeColor="text1"/>
                <w:sz w:val="22"/>
                <w:szCs w:val="22"/>
              </w:rPr>
              <w:t>Jacquie Russell, Cabinet member</w:t>
            </w:r>
          </w:p>
        </w:tc>
        <w:tc>
          <w:tcPr>
            <w:tcW w:w="5103" w:type="dxa"/>
            <w:gridSpan w:val="2"/>
            <w:vAlign w:val="center"/>
          </w:tcPr>
          <w:p w14:paraId="33458BE2" w14:textId="7E6B0A81" w:rsidR="006C2D9B" w:rsidRDefault="006C2D9B" w:rsidP="59D9D59F">
            <w:pPr>
              <w:jc w:val="left"/>
              <w:rPr>
                <w:rFonts w:ascii="Verdana" w:hAnsi="Verdana"/>
                <w:b/>
                <w:color w:val="000000" w:themeColor="text1"/>
                <w:sz w:val="22"/>
                <w:szCs w:val="22"/>
              </w:rPr>
            </w:pPr>
            <w:r>
              <w:rPr>
                <w:rFonts w:ascii="Verdana" w:hAnsi="Verdana"/>
                <w:b/>
                <w:color w:val="000000" w:themeColor="text1"/>
                <w:sz w:val="22"/>
                <w:szCs w:val="22"/>
              </w:rPr>
              <w:t>Apologies</w:t>
            </w:r>
          </w:p>
          <w:p w14:paraId="6B7EE0CF" w14:textId="77777777" w:rsidR="006C2D9B" w:rsidRDefault="006C2D9B" w:rsidP="59D9D59F">
            <w:pPr>
              <w:jc w:val="left"/>
              <w:rPr>
                <w:rFonts w:ascii="Verdana" w:hAnsi="Verdana"/>
                <w:b/>
                <w:color w:val="000000" w:themeColor="text1"/>
                <w:sz w:val="22"/>
                <w:szCs w:val="22"/>
              </w:rPr>
            </w:pPr>
          </w:p>
          <w:p w14:paraId="7BAB8429" w14:textId="49954453" w:rsidR="006C2D9B" w:rsidRDefault="006C2D9B" w:rsidP="59D9D59F">
            <w:pPr>
              <w:jc w:val="left"/>
              <w:rPr>
                <w:rFonts w:ascii="Verdana" w:hAnsi="Verdana"/>
                <w:b/>
                <w:color w:val="000000" w:themeColor="text1"/>
                <w:sz w:val="22"/>
                <w:szCs w:val="22"/>
              </w:rPr>
            </w:pPr>
            <w:r>
              <w:rPr>
                <w:rFonts w:ascii="Verdana" w:hAnsi="Verdana"/>
                <w:b/>
                <w:color w:val="000000" w:themeColor="text1"/>
                <w:sz w:val="22"/>
                <w:szCs w:val="22"/>
              </w:rPr>
              <w:t>WSCC</w:t>
            </w:r>
          </w:p>
          <w:p w14:paraId="10FA3C76" w14:textId="77777777"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Yasmin Maskatiya, Head of Standards &amp; Effectiveness</w:t>
            </w:r>
          </w:p>
          <w:p w14:paraId="014F54BA" w14:textId="0AD744EC"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Grace </w:t>
            </w:r>
            <w:proofErr w:type="spellStart"/>
            <w:r>
              <w:rPr>
                <w:rFonts w:ascii="Verdana" w:hAnsi="Verdana"/>
                <w:bCs/>
                <w:color w:val="000000" w:themeColor="text1"/>
                <w:sz w:val="22"/>
                <w:szCs w:val="22"/>
              </w:rPr>
              <w:t>Fairbourne</w:t>
            </w:r>
            <w:proofErr w:type="spellEnd"/>
            <w:r>
              <w:rPr>
                <w:rFonts w:ascii="Verdana" w:hAnsi="Verdana"/>
                <w:bCs/>
                <w:color w:val="000000" w:themeColor="text1"/>
                <w:sz w:val="22"/>
                <w:szCs w:val="22"/>
              </w:rPr>
              <w:t>, Early Years SEND Lead</w:t>
            </w:r>
          </w:p>
          <w:p w14:paraId="7F7BCDAC" w14:textId="1CCB38FE"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Loretta Rogers, AD Adult Operations</w:t>
            </w:r>
          </w:p>
          <w:p w14:paraId="3B563141" w14:textId="5F34682B"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Louise Fox, Head of Service Assessment and Family Safeguarding</w:t>
            </w:r>
          </w:p>
          <w:p w14:paraId="31F7FAE8" w14:textId="2FDE3B44"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Sarah Clark, Head of Virtual School</w:t>
            </w:r>
          </w:p>
          <w:p w14:paraId="7B947C3C" w14:textId="0A6F1684" w:rsidR="006C2D9B" w:rsidRDefault="006C2D9B" w:rsidP="59D9D59F">
            <w:pPr>
              <w:jc w:val="left"/>
              <w:rPr>
                <w:rFonts w:ascii="Verdana" w:hAnsi="Verdana"/>
                <w:bCs/>
                <w:color w:val="000000" w:themeColor="text1"/>
                <w:sz w:val="22"/>
                <w:szCs w:val="22"/>
              </w:rPr>
            </w:pPr>
          </w:p>
          <w:p w14:paraId="62BF7E39" w14:textId="34DB3DA7" w:rsidR="006C2D9B" w:rsidRDefault="006C2D9B" w:rsidP="59D9D59F">
            <w:pPr>
              <w:jc w:val="left"/>
              <w:rPr>
                <w:rFonts w:ascii="Verdana" w:hAnsi="Verdana"/>
                <w:bCs/>
                <w:color w:val="000000" w:themeColor="text1"/>
                <w:sz w:val="22"/>
                <w:szCs w:val="22"/>
              </w:rPr>
            </w:pPr>
            <w:r>
              <w:rPr>
                <w:rFonts w:ascii="Verdana" w:hAnsi="Verdana"/>
                <w:b/>
                <w:color w:val="000000" w:themeColor="text1"/>
                <w:sz w:val="22"/>
                <w:szCs w:val="22"/>
              </w:rPr>
              <w:t>Education and schools</w:t>
            </w:r>
          </w:p>
          <w:p w14:paraId="59D8FF77" w14:textId="39185350"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Louise-Isa Gada, </w:t>
            </w:r>
            <w:proofErr w:type="spellStart"/>
            <w:r>
              <w:rPr>
                <w:rFonts w:ascii="Verdana" w:hAnsi="Verdana"/>
                <w:bCs/>
                <w:color w:val="000000" w:themeColor="text1"/>
                <w:sz w:val="22"/>
                <w:szCs w:val="22"/>
              </w:rPr>
              <w:t>Littlegreen</w:t>
            </w:r>
            <w:proofErr w:type="spellEnd"/>
            <w:r>
              <w:rPr>
                <w:rFonts w:ascii="Verdana" w:hAnsi="Verdana"/>
                <w:bCs/>
                <w:color w:val="000000" w:themeColor="text1"/>
                <w:sz w:val="22"/>
                <w:szCs w:val="22"/>
              </w:rPr>
              <w:t xml:space="preserve"> Special school</w:t>
            </w:r>
          </w:p>
          <w:p w14:paraId="7540EF36" w14:textId="1505E756"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Helen Ball, St Anthony’s Special School</w:t>
            </w:r>
          </w:p>
          <w:p w14:paraId="1E887BCD" w14:textId="5058F1F0"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Representative of primary schools</w:t>
            </w:r>
          </w:p>
          <w:p w14:paraId="7F4661C5" w14:textId="6C1D3A9E"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Claire Kenyon, Busy Lizzies, Early Years</w:t>
            </w:r>
          </w:p>
          <w:p w14:paraId="385EBE8D" w14:textId="25C10A81" w:rsidR="006C2D9B" w:rsidRDefault="006C2D9B" w:rsidP="59D9D59F">
            <w:pPr>
              <w:jc w:val="left"/>
              <w:rPr>
                <w:rFonts w:ascii="Verdana" w:hAnsi="Verdana"/>
                <w:bCs/>
                <w:color w:val="000000" w:themeColor="text1"/>
                <w:sz w:val="22"/>
                <w:szCs w:val="22"/>
              </w:rPr>
            </w:pPr>
          </w:p>
          <w:p w14:paraId="79BCC430" w14:textId="1A014CEC" w:rsidR="006C2D9B" w:rsidRDefault="006C2D9B" w:rsidP="59D9D59F">
            <w:pPr>
              <w:jc w:val="left"/>
              <w:rPr>
                <w:rFonts w:ascii="Verdana" w:hAnsi="Verdana"/>
                <w:bCs/>
                <w:color w:val="000000" w:themeColor="text1"/>
                <w:sz w:val="22"/>
                <w:szCs w:val="22"/>
              </w:rPr>
            </w:pPr>
            <w:r>
              <w:rPr>
                <w:rFonts w:ascii="Verdana" w:hAnsi="Verdana"/>
                <w:b/>
                <w:color w:val="000000" w:themeColor="text1"/>
                <w:sz w:val="22"/>
                <w:szCs w:val="22"/>
              </w:rPr>
              <w:t>Health</w:t>
            </w:r>
          </w:p>
          <w:p w14:paraId="3EF0BD8B" w14:textId="7AD525D7"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Rachael Lee, Designated Clinical Officer</w:t>
            </w:r>
          </w:p>
          <w:p w14:paraId="5E1999B9" w14:textId="6ED8415C" w:rsid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 xml:space="preserve">Kate Courtney, Designated Clinical Officer, maternity </w:t>
            </w:r>
            <w:proofErr w:type="gramStart"/>
            <w:r>
              <w:rPr>
                <w:rFonts w:ascii="Verdana" w:hAnsi="Verdana"/>
                <w:bCs/>
                <w:color w:val="000000" w:themeColor="text1"/>
                <w:sz w:val="22"/>
                <w:szCs w:val="22"/>
              </w:rPr>
              <w:t>cover</w:t>
            </w:r>
            <w:proofErr w:type="gramEnd"/>
          </w:p>
          <w:p w14:paraId="79505EAE" w14:textId="1B4D2795" w:rsidR="006C2D9B" w:rsidRDefault="006C2D9B" w:rsidP="59D9D59F">
            <w:pPr>
              <w:jc w:val="left"/>
              <w:rPr>
                <w:rFonts w:ascii="Verdana" w:hAnsi="Verdana"/>
                <w:bCs/>
                <w:color w:val="000000" w:themeColor="text1"/>
                <w:sz w:val="22"/>
                <w:szCs w:val="22"/>
              </w:rPr>
            </w:pPr>
          </w:p>
          <w:p w14:paraId="79F44808" w14:textId="1A9FE144" w:rsidR="006C2D9B" w:rsidRDefault="006C2D9B" w:rsidP="59D9D59F">
            <w:pPr>
              <w:jc w:val="left"/>
              <w:rPr>
                <w:rFonts w:ascii="Verdana" w:hAnsi="Verdana"/>
                <w:bCs/>
                <w:color w:val="000000" w:themeColor="text1"/>
                <w:sz w:val="22"/>
                <w:szCs w:val="22"/>
              </w:rPr>
            </w:pPr>
            <w:r>
              <w:rPr>
                <w:rFonts w:ascii="Verdana" w:hAnsi="Verdana"/>
                <w:b/>
                <w:color w:val="000000" w:themeColor="text1"/>
                <w:sz w:val="22"/>
                <w:szCs w:val="22"/>
              </w:rPr>
              <w:t>Councillor Representative</w:t>
            </w:r>
          </w:p>
          <w:p w14:paraId="0291A1DB" w14:textId="498246D8" w:rsidR="006C2D9B" w:rsidRPr="006C2D9B" w:rsidRDefault="006C2D9B" w:rsidP="59D9D59F">
            <w:pPr>
              <w:jc w:val="left"/>
              <w:rPr>
                <w:rFonts w:ascii="Verdana" w:hAnsi="Verdana"/>
                <w:bCs/>
                <w:color w:val="000000" w:themeColor="text1"/>
                <w:sz w:val="22"/>
                <w:szCs w:val="22"/>
              </w:rPr>
            </w:pPr>
            <w:r>
              <w:rPr>
                <w:rFonts w:ascii="Verdana" w:hAnsi="Verdana"/>
                <w:bCs/>
                <w:color w:val="000000" w:themeColor="text1"/>
                <w:sz w:val="22"/>
                <w:szCs w:val="22"/>
              </w:rPr>
              <w:t>Jay Mercer, CYPSCC rep</w:t>
            </w:r>
          </w:p>
          <w:p w14:paraId="34F324BD" w14:textId="77777777" w:rsidR="00BD2B54" w:rsidRDefault="00BD2B54" w:rsidP="59D9D59F">
            <w:pPr>
              <w:jc w:val="left"/>
              <w:rPr>
                <w:rFonts w:ascii="Verdana" w:hAnsi="Verdana"/>
                <w:bCs/>
                <w:color w:val="000000" w:themeColor="text1"/>
                <w:sz w:val="22"/>
                <w:szCs w:val="22"/>
              </w:rPr>
            </w:pPr>
          </w:p>
          <w:p w14:paraId="01C871D6" w14:textId="77777777" w:rsidR="00BD2B54" w:rsidRDefault="00BD2B54" w:rsidP="59D9D59F">
            <w:pPr>
              <w:jc w:val="left"/>
              <w:rPr>
                <w:rFonts w:ascii="Verdana" w:hAnsi="Verdana"/>
                <w:bCs/>
                <w:color w:val="000000" w:themeColor="text1"/>
                <w:sz w:val="22"/>
                <w:szCs w:val="22"/>
              </w:rPr>
            </w:pPr>
          </w:p>
          <w:p w14:paraId="51C8EFFB" w14:textId="77777777" w:rsidR="00BD2B54" w:rsidRDefault="00BD2B54" w:rsidP="59D9D59F">
            <w:pPr>
              <w:jc w:val="left"/>
              <w:rPr>
                <w:rFonts w:ascii="Verdana" w:hAnsi="Verdana"/>
                <w:bCs/>
                <w:color w:val="000000" w:themeColor="text1"/>
                <w:sz w:val="22"/>
                <w:szCs w:val="22"/>
              </w:rPr>
            </w:pPr>
          </w:p>
          <w:p w14:paraId="5BCD3A20" w14:textId="77777777" w:rsidR="00BD2B54" w:rsidRDefault="00BD2B54" w:rsidP="59D9D59F">
            <w:pPr>
              <w:jc w:val="left"/>
              <w:rPr>
                <w:rFonts w:ascii="Verdana" w:hAnsi="Verdana"/>
                <w:bCs/>
                <w:color w:val="000000" w:themeColor="text1"/>
                <w:sz w:val="22"/>
                <w:szCs w:val="22"/>
              </w:rPr>
            </w:pPr>
          </w:p>
          <w:p w14:paraId="714150A0" w14:textId="77777777" w:rsidR="00BD2B54" w:rsidRDefault="00BD2B54" w:rsidP="59D9D59F">
            <w:pPr>
              <w:jc w:val="left"/>
              <w:rPr>
                <w:rFonts w:ascii="Verdana" w:hAnsi="Verdana"/>
                <w:bCs/>
                <w:color w:val="000000" w:themeColor="text1"/>
                <w:sz w:val="22"/>
                <w:szCs w:val="22"/>
              </w:rPr>
            </w:pPr>
          </w:p>
          <w:p w14:paraId="49580620" w14:textId="77777777" w:rsidR="00BD2B54" w:rsidRDefault="00BD2B54" w:rsidP="59D9D59F">
            <w:pPr>
              <w:jc w:val="left"/>
              <w:rPr>
                <w:rFonts w:ascii="Verdana" w:hAnsi="Verdana"/>
                <w:bCs/>
                <w:color w:val="000000" w:themeColor="text1"/>
                <w:sz w:val="22"/>
                <w:szCs w:val="22"/>
              </w:rPr>
            </w:pPr>
          </w:p>
          <w:p w14:paraId="1A095F7E" w14:textId="77777777" w:rsidR="00BD2B54" w:rsidRDefault="00BD2B54" w:rsidP="59D9D59F">
            <w:pPr>
              <w:jc w:val="left"/>
              <w:rPr>
                <w:rFonts w:ascii="Verdana" w:hAnsi="Verdana"/>
                <w:bCs/>
                <w:color w:val="000000" w:themeColor="text1"/>
                <w:sz w:val="22"/>
                <w:szCs w:val="22"/>
              </w:rPr>
            </w:pPr>
          </w:p>
          <w:p w14:paraId="669BB959" w14:textId="77777777" w:rsidR="00BD2B54" w:rsidRDefault="00BD2B54" w:rsidP="59D9D59F">
            <w:pPr>
              <w:jc w:val="left"/>
              <w:rPr>
                <w:rFonts w:ascii="Verdana" w:hAnsi="Verdana"/>
                <w:bCs/>
                <w:color w:val="000000" w:themeColor="text1"/>
                <w:sz w:val="22"/>
                <w:szCs w:val="22"/>
              </w:rPr>
            </w:pPr>
          </w:p>
          <w:p w14:paraId="663C92E5" w14:textId="77777777" w:rsidR="00BD2B54" w:rsidRDefault="00BD2B54" w:rsidP="59D9D59F">
            <w:pPr>
              <w:jc w:val="left"/>
              <w:rPr>
                <w:rFonts w:ascii="Verdana" w:hAnsi="Verdana"/>
                <w:bCs/>
                <w:color w:val="000000" w:themeColor="text1"/>
                <w:sz w:val="22"/>
                <w:szCs w:val="22"/>
              </w:rPr>
            </w:pPr>
          </w:p>
          <w:p w14:paraId="6A10215D" w14:textId="77777777" w:rsidR="00BD2B54" w:rsidRDefault="00BD2B54" w:rsidP="59D9D59F">
            <w:pPr>
              <w:jc w:val="left"/>
              <w:rPr>
                <w:rFonts w:ascii="Verdana" w:hAnsi="Verdana"/>
                <w:bCs/>
                <w:color w:val="000000" w:themeColor="text1"/>
                <w:sz w:val="22"/>
                <w:szCs w:val="22"/>
              </w:rPr>
            </w:pPr>
          </w:p>
          <w:p w14:paraId="40F83D88" w14:textId="77777777" w:rsidR="00BD2B54" w:rsidRDefault="00BD2B54" w:rsidP="59D9D59F">
            <w:pPr>
              <w:jc w:val="left"/>
              <w:rPr>
                <w:rFonts w:ascii="Verdana" w:hAnsi="Verdana"/>
                <w:bCs/>
                <w:color w:val="000000" w:themeColor="text1"/>
                <w:sz w:val="22"/>
                <w:szCs w:val="22"/>
              </w:rPr>
            </w:pPr>
          </w:p>
          <w:p w14:paraId="2F741B37" w14:textId="77777777" w:rsidR="00BD2B54" w:rsidRDefault="00BD2B54" w:rsidP="59D9D59F">
            <w:pPr>
              <w:jc w:val="left"/>
              <w:rPr>
                <w:rFonts w:ascii="Verdana" w:hAnsi="Verdana"/>
                <w:bCs/>
                <w:color w:val="000000" w:themeColor="text1"/>
                <w:sz w:val="22"/>
                <w:szCs w:val="22"/>
              </w:rPr>
            </w:pPr>
          </w:p>
          <w:p w14:paraId="7EA597AE" w14:textId="0E5D618D" w:rsidR="00BD2B54" w:rsidRPr="006C2D9B" w:rsidRDefault="00BD2B54" w:rsidP="59D9D59F">
            <w:pPr>
              <w:jc w:val="left"/>
              <w:rPr>
                <w:rFonts w:ascii="Verdana" w:hAnsi="Verdana"/>
                <w:bCs/>
                <w:color w:val="000000" w:themeColor="text1"/>
                <w:sz w:val="22"/>
                <w:szCs w:val="22"/>
              </w:rPr>
            </w:pPr>
          </w:p>
        </w:tc>
      </w:tr>
      <w:tr w:rsidR="006C2D9B" w:rsidRPr="00E90CCA" w14:paraId="3174C1B2" w14:textId="77777777" w:rsidTr="59D9D59F">
        <w:trPr>
          <w:trHeight w:val="144"/>
        </w:trPr>
        <w:tc>
          <w:tcPr>
            <w:tcW w:w="851" w:type="dxa"/>
            <w:vAlign w:val="center"/>
          </w:tcPr>
          <w:p w14:paraId="6ADB5EB9" w14:textId="128973E4" w:rsidR="006C2D9B" w:rsidRPr="00E90CCA" w:rsidRDefault="006C2D9B" w:rsidP="59D9D59F">
            <w:pPr>
              <w:jc w:val="center"/>
              <w:rPr>
                <w:rFonts w:ascii="Verdana" w:hAnsi="Verdana"/>
                <w:b/>
                <w:color w:val="000000" w:themeColor="text1"/>
                <w:sz w:val="22"/>
                <w:szCs w:val="22"/>
              </w:rPr>
            </w:pPr>
            <w:r w:rsidRPr="00E90CCA">
              <w:rPr>
                <w:rFonts w:ascii="Verdana" w:hAnsi="Verdana"/>
                <w:b/>
                <w:color w:val="000000" w:themeColor="text1"/>
                <w:sz w:val="22"/>
                <w:szCs w:val="22"/>
              </w:rPr>
              <w:lastRenderedPageBreak/>
              <w:t xml:space="preserve">Item </w:t>
            </w:r>
          </w:p>
        </w:tc>
        <w:tc>
          <w:tcPr>
            <w:tcW w:w="8079" w:type="dxa"/>
            <w:gridSpan w:val="2"/>
            <w:vAlign w:val="center"/>
          </w:tcPr>
          <w:p w14:paraId="3E2FAE85" w14:textId="77777777" w:rsidR="006C2D9B" w:rsidRPr="00E90CCA" w:rsidRDefault="006C2D9B" w:rsidP="59D9D59F">
            <w:pPr>
              <w:jc w:val="center"/>
              <w:rPr>
                <w:rFonts w:ascii="Verdana" w:hAnsi="Verdana"/>
                <w:b/>
                <w:color w:val="000000" w:themeColor="text1"/>
                <w:sz w:val="22"/>
                <w:szCs w:val="22"/>
              </w:rPr>
            </w:pPr>
          </w:p>
          <w:p w14:paraId="7CCDD584" w14:textId="77777777" w:rsidR="006C2D9B" w:rsidRPr="00E90CCA" w:rsidRDefault="006C2D9B" w:rsidP="59D9D59F">
            <w:pPr>
              <w:jc w:val="center"/>
              <w:rPr>
                <w:rFonts w:ascii="Verdana" w:hAnsi="Verdana"/>
                <w:b/>
                <w:color w:val="000000" w:themeColor="text1"/>
                <w:sz w:val="22"/>
                <w:szCs w:val="22"/>
              </w:rPr>
            </w:pPr>
          </w:p>
        </w:tc>
        <w:tc>
          <w:tcPr>
            <w:tcW w:w="1278" w:type="dxa"/>
            <w:vAlign w:val="center"/>
          </w:tcPr>
          <w:p w14:paraId="7F8521F5" w14:textId="4647031A" w:rsidR="006C2D9B" w:rsidRPr="00E90CCA" w:rsidRDefault="006C2D9B" w:rsidP="59D9D59F">
            <w:pPr>
              <w:jc w:val="left"/>
              <w:rPr>
                <w:rFonts w:ascii="Verdana" w:hAnsi="Verdana"/>
                <w:b/>
                <w:color w:val="000000" w:themeColor="text1"/>
                <w:sz w:val="22"/>
                <w:szCs w:val="22"/>
              </w:rPr>
            </w:pPr>
            <w:r w:rsidRPr="00E90CCA">
              <w:rPr>
                <w:rFonts w:ascii="Verdana" w:hAnsi="Verdana"/>
                <w:b/>
                <w:color w:val="000000" w:themeColor="text1"/>
                <w:sz w:val="22"/>
                <w:szCs w:val="22"/>
              </w:rPr>
              <w:t>ACTION</w:t>
            </w:r>
          </w:p>
        </w:tc>
      </w:tr>
      <w:tr w:rsidR="006C2D9B" w:rsidRPr="00E90CCA" w14:paraId="33E6AD47" w14:textId="31B8FD53" w:rsidTr="59D9D59F">
        <w:trPr>
          <w:trHeight w:val="144"/>
        </w:trPr>
        <w:tc>
          <w:tcPr>
            <w:tcW w:w="851" w:type="dxa"/>
          </w:tcPr>
          <w:p w14:paraId="5C668CF8" w14:textId="77040A81"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2CD42E8B" w14:textId="1A44C700" w:rsidR="006C2D9B" w:rsidRDefault="00BD2B54" w:rsidP="59D9D59F">
            <w:pPr>
              <w:jc w:val="left"/>
              <w:rPr>
                <w:rFonts w:ascii="Verdana" w:hAnsi="Verdana"/>
                <w:b/>
                <w:bCs/>
                <w:color w:val="000000" w:themeColor="text1"/>
                <w:sz w:val="22"/>
                <w:szCs w:val="22"/>
              </w:rPr>
            </w:pPr>
            <w:r>
              <w:rPr>
                <w:rFonts w:ascii="Verdana" w:hAnsi="Verdana"/>
                <w:b/>
                <w:bCs/>
                <w:color w:val="000000" w:themeColor="text1"/>
                <w:sz w:val="22"/>
                <w:szCs w:val="22"/>
              </w:rPr>
              <w:t>Preparation for Local Area SEND Inspection – Review of the SEF</w:t>
            </w:r>
          </w:p>
          <w:p w14:paraId="52E1C4FB" w14:textId="426132E6" w:rsidR="006C2D9B" w:rsidRDefault="006C2D9B" w:rsidP="59D9D59F">
            <w:pPr>
              <w:jc w:val="left"/>
              <w:rPr>
                <w:rFonts w:ascii="Verdana" w:hAnsi="Verdana"/>
                <w:color w:val="000000" w:themeColor="text1"/>
                <w:sz w:val="22"/>
                <w:szCs w:val="22"/>
              </w:rPr>
            </w:pPr>
          </w:p>
          <w:p w14:paraId="25EA6751" w14:textId="0D60066B" w:rsidR="00F573CE" w:rsidRDefault="002E6F2D" w:rsidP="59D9D59F">
            <w:pPr>
              <w:jc w:val="left"/>
              <w:rPr>
                <w:rFonts w:ascii="Verdana" w:hAnsi="Verdana"/>
                <w:color w:val="000000" w:themeColor="text1"/>
                <w:sz w:val="22"/>
                <w:szCs w:val="22"/>
              </w:rPr>
            </w:pPr>
            <w:r>
              <w:rPr>
                <w:rFonts w:ascii="Verdana" w:hAnsi="Verdana"/>
                <w:color w:val="000000" w:themeColor="text1"/>
                <w:sz w:val="22"/>
                <w:szCs w:val="22"/>
              </w:rPr>
              <w:t>See attached the SEF and the draft</w:t>
            </w:r>
            <w:r w:rsidR="00F573CE">
              <w:rPr>
                <w:rFonts w:ascii="Verdana" w:hAnsi="Verdana"/>
                <w:color w:val="000000" w:themeColor="text1"/>
                <w:sz w:val="22"/>
                <w:szCs w:val="22"/>
              </w:rPr>
              <w:t xml:space="preserve"> Summary </w:t>
            </w:r>
            <w:r>
              <w:rPr>
                <w:rFonts w:ascii="Verdana" w:hAnsi="Verdana"/>
                <w:color w:val="000000" w:themeColor="text1"/>
                <w:sz w:val="22"/>
                <w:szCs w:val="22"/>
              </w:rPr>
              <w:t xml:space="preserve">presentation </w:t>
            </w:r>
            <w:r w:rsidR="00F573CE">
              <w:rPr>
                <w:rFonts w:ascii="Verdana" w:hAnsi="Verdana"/>
                <w:color w:val="000000" w:themeColor="text1"/>
                <w:sz w:val="22"/>
                <w:szCs w:val="22"/>
              </w:rPr>
              <w:t>(</w:t>
            </w:r>
            <w:r>
              <w:rPr>
                <w:rFonts w:ascii="Verdana" w:hAnsi="Verdana"/>
                <w:color w:val="000000" w:themeColor="text1"/>
                <w:sz w:val="22"/>
                <w:szCs w:val="22"/>
              </w:rPr>
              <w:t>working document</w:t>
            </w:r>
            <w:r w:rsidR="00F573CE">
              <w:rPr>
                <w:rFonts w:ascii="Verdana" w:hAnsi="Verdana"/>
                <w:color w:val="000000" w:themeColor="text1"/>
                <w:sz w:val="22"/>
                <w:szCs w:val="22"/>
              </w:rPr>
              <w:t>)</w:t>
            </w:r>
          </w:p>
          <w:p w14:paraId="0DA4A1E3" w14:textId="77777777" w:rsidR="00F573CE" w:rsidRDefault="00F573CE" w:rsidP="59D9D59F">
            <w:pPr>
              <w:jc w:val="left"/>
              <w:rPr>
                <w:rFonts w:ascii="Verdana" w:hAnsi="Verdana"/>
                <w:color w:val="000000" w:themeColor="text1"/>
                <w:sz w:val="22"/>
                <w:szCs w:val="22"/>
              </w:rPr>
            </w:pPr>
          </w:p>
          <w:p w14:paraId="50F982F4" w14:textId="65B4CBD0" w:rsidR="00933C37" w:rsidRDefault="00933C37" w:rsidP="59D9D59F">
            <w:pPr>
              <w:jc w:val="left"/>
              <w:rPr>
                <w:rFonts w:ascii="Verdana" w:hAnsi="Verdana"/>
                <w:b/>
                <w:bCs/>
                <w:color w:val="000000" w:themeColor="text1"/>
                <w:sz w:val="22"/>
                <w:szCs w:val="22"/>
              </w:rPr>
            </w:pPr>
            <w:r w:rsidRPr="00933C37">
              <w:rPr>
                <w:rFonts w:ascii="Verdana" w:hAnsi="Verdana"/>
                <w:b/>
                <w:bCs/>
                <w:color w:val="000000" w:themeColor="text1"/>
                <w:sz w:val="22"/>
                <w:szCs w:val="22"/>
              </w:rPr>
              <w:t>General comments</w:t>
            </w:r>
          </w:p>
          <w:p w14:paraId="63FBDC9A" w14:textId="2EF831BF" w:rsidR="00933C37" w:rsidRDefault="00F573CE" w:rsidP="59D9D59F">
            <w:pPr>
              <w:pStyle w:val="ListParagraph"/>
              <w:numPr>
                <w:ilvl w:val="0"/>
                <w:numId w:val="8"/>
              </w:numPr>
              <w:jc w:val="left"/>
              <w:rPr>
                <w:rFonts w:ascii="Verdana" w:hAnsi="Verdana"/>
                <w:color w:val="000000" w:themeColor="text1"/>
                <w:sz w:val="22"/>
                <w:szCs w:val="22"/>
              </w:rPr>
            </w:pPr>
            <w:r>
              <w:rPr>
                <w:rFonts w:ascii="Verdana" w:hAnsi="Verdana"/>
                <w:color w:val="000000" w:themeColor="text1"/>
                <w:sz w:val="22"/>
                <w:szCs w:val="22"/>
              </w:rPr>
              <w:t xml:space="preserve">It was agreed that </w:t>
            </w:r>
            <w:r w:rsidR="002579D2">
              <w:rPr>
                <w:rFonts w:ascii="Verdana" w:hAnsi="Verdana"/>
                <w:color w:val="000000" w:themeColor="text1"/>
                <w:sz w:val="22"/>
                <w:szCs w:val="22"/>
              </w:rPr>
              <w:t xml:space="preserve">the </w:t>
            </w:r>
            <w:r w:rsidR="00E627DD">
              <w:rPr>
                <w:rFonts w:ascii="Verdana" w:hAnsi="Verdana"/>
                <w:color w:val="000000" w:themeColor="text1"/>
                <w:sz w:val="22"/>
                <w:szCs w:val="22"/>
              </w:rPr>
              <w:t>SEF is well-written</w:t>
            </w:r>
            <w:r w:rsidR="002579D2">
              <w:rPr>
                <w:rFonts w:ascii="Verdana" w:hAnsi="Verdana"/>
                <w:color w:val="000000" w:themeColor="text1"/>
                <w:sz w:val="22"/>
                <w:szCs w:val="22"/>
              </w:rPr>
              <w:t xml:space="preserve">, </w:t>
            </w:r>
            <w:r w:rsidR="00E627DD">
              <w:rPr>
                <w:rFonts w:ascii="Verdana" w:hAnsi="Verdana"/>
                <w:color w:val="000000" w:themeColor="text1"/>
                <w:sz w:val="22"/>
                <w:szCs w:val="22"/>
              </w:rPr>
              <w:t xml:space="preserve">draws out the key issues, and that </w:t>
            </w:r>
            <w:r>
              <w:rPr>
                <w:rFonts w:ascii="Verdana" w:hAnsi="Verdana"/>
                <w:color w:val="000000" w:themeColor="text1"/>
                <w:sz w:val="22"/>
                <w:szCs w:val="22"/>
              </w:rPr>
              <w:t xml:space="preserve">it was helpful to have a </w:t>
            </w:r>
            <w:r w:rsidR="004E608E">
              <w:rPr>
                <w:rFonts w:ascii="Verdana" w:hAnsi="Verdana"/>
                <w:color w:val="000000" w:themeColor="text1"/>
                <w:sz w:val="22"/>
                <w:szCs w:val="22"/>
              </w:rPr>
              <w:t xml:space="preserve">comprehensive </w:t>
            </w:r>
            <w:r>
              <w:rPr>
                <w:rFonts w:ascii="Verdana" w:hAnsi="Verdana"/>
                <w:color w:val="000000" w:themeColor="text1"/>
                <w:sz w:val="22"/>
                <w:szCs w:val="22"/>
              </w:rPr>
              <w:t xml:space="preserve">document to </w:t>
            </w:r>
            <w:r w:rsidR="00D941A1">
              <w:rPr>
                <w:rFonts w:ascii="Verdana" w:hAnsi="Verdana"/>
                <w:color w:val="000000" w:themeColor="text1"/>
                <w:sz w:val="22"/>
                <w:szCs w:val="22"/>
              </w:rPr>
              <w:t>build on</w:t>
            </w:r>
            <w:r w:rsidR="004E608E">
              <w:rPr>
                <w:rFonts w:ascii="Verdana" w:hAnsi="Verdana"/>
                <w:color w:val="000000" w:themeColor="text1"/>
                <w:sz w:val="22"/>
                <w:szCs w:val="22"/>
              </w:rPr>
              <w:t>.</w:t>
            </w:r>
          </w:p>
          <w:p w14:paraId="3EF19238" w14:textId="5B33AF22" w:rsidR="00F573CE" w:rsidRDefault="00F573CE" w:rsidP="59D9D59F">
            <w:pPr>
              <w:pStyle w:val="ListParagraph"/>
              <w:numPr>
                <w:ilvl w:val="0"/>
                <w:numId w:val="8"/>
              </w:numPr>
              <w:jc w:val="left"/>
              <w:rPr>
                <w:rFonts w:ascii="Verdana" w:hAnsi="Verdana"/>
                <w:color w:val="000000" w:themeColor="text1"/>
                <w:sz w:val="22"/>
                <w:szCs w:val="22"/>
              </w:rPr>
            </w:pPr>
            <w:r>
              <w:rPr>
                <w:rFonts w:ascii="Verdana" w:hAnsi="Verdana"/>
                <w:color w:val="000000" w:themeColor="text1"/>
                <w:sz w:val="22"/>
                <w:szCs w:val="22"/>
              </w:rPr>
              <w:t>The introduction needs input from West Sussex Parent Carer Forum and health</w:t>
            </w:r>
            <w:r w:rsidR="003505A2">
              <w:rPr>
                <w:rFonts w:ascii="Verdana" w:hAnsi="Verdana"/>
                <w:color w:val="000000" w:themeColor="text1"/>
                <w:sz w:val="22"/>
                <w:szCs w:val="22"/>
              </w:rPr>
              <w:t>.</w:t>
            </w:r>
            <w:r>
              <w:rPr>
                <w:rFonts w:ascii="Verdana" w:hAnsi="Verdana"/>
                <w:color w:val="000000" w:themeColor="text1"/>
                <w:sz w:val="22"/>
                <w:szCs w:val="22"/>
              </w:rPr>
              <w:t xml:space="preserve"> </w:t>
            </w:r>
          </w:p>
          <w:p w14:paraId="40BD89ED" w14:textId="2BD5D967" w:rsidR="00F573CE" w:rsidRDefault="00993563" w:rsidP="59D9D59F">
            <w:pPr>
              <w:pStyle w:val="ListParagraph"/>
              <w:numPr>
                <w:ilvl w:val="0"/>
                <w:numId w:val="8"/>
              </w:numPr>
              <w:jc w:val="left"/>
              <w:rPr>
                <w:rFonts w:ascii="Verdana" w:hAnsi="Verdana"/>
                <w:color w:val="000000" w:themeColor="text1"/>
                <w:sz w:val="22"/>
                <w:szCs w:val="22"/>
              </w:rPr>
            </w:pPr>
            <w:r>
              <w:rPr>
                <w:rFonts w:ascii="Verdana" w:hAnsi="Verdana"/>
                <w:color w:val="000000" w:themeColor="text1"/>
                <w:sz w:val="22"/>
                <w:szCs w:val="22"/>
              </w:rPr>
              <w:t>The SEF needs to be an honest appraisal and, while we w</w:t>
            </w:r>
            <w:r w:rsidR="00F573CE">
              <w:rPr>
                <w:rFonts w:ascii="Verdana" w:hAnsi="Verdana"/>
                <w:color w:val="000000" w:themeColor="text1"/>
                <w:sz w:val="22"/>
                <w:szCs w:val="22"/>
              </w:rPr>
              <w:t>ant to have a strengths-based approach</w:t>
            </w:r>
            <w:r>
              <w:rPr>
                <w:rFonts w:ascii="Verdana" w:hAnsi="Verdana"/>
                <w:color w:val="000000" w:themeColor="text1"/>
                <w:sz w:val="22"/>
                <w:szCs w:val="22"/>
              </w:rPr>
              <w:t xml:space="preserve">, we need to be </w:t>
            </w:r>
            <w:r w:rsidR="002579D2">
              <w:rPr>
                <w:rFonts w:ascii="Verdana" w:hAnsi="Verdana"/>
                <w:color w:val="000000" w:themeColor="text1"/>
                <w:sz w:val="22"/>
                <w:szCs w:val="22"/>
              </w:rPr>
              <w:t>clear around the</w:t>
            </w:r>
            <w:r w:rsidR="00F573CE">
              <w:rPr>
                <w:rFonts w:ascii="Verdana" w:hAnsi="Verdana"/>
                <w:color w:val="000000" w:themeColor="text1"/>
                <w:sz w:val="22"/>
                <w:szCs w:val="22"/>
              </w:rPr>
              <w:t xml:space="preserve"> areas for improvement.</w:t>
            </w:r>
          </w:p>
          <w:p w14:paraId="4122AEFD" w14:textId="745EB7DE" w:rsidR="00F573CE" w:rsidRDefault="00F573CE" w:rsidP="59D9D59F">
            <w:pPr>
              <w:pStyle w:val="ListParagraph"/>
              <w:numPr>
                <w:ilvl w:val="0"/>
                <w:numId w:val="8"/>
              </w:numPr>
              <w:jc w:val="left"/>
              <w:rPr>
                <w:rFonts w:ascii="Verdana" w:hAnsi="Verdana"/>
                <w:color w:val="000000" w:themeColor="text1"/>
                <w:sz w:val="22"/>
                <w:szCs w:val="22"/>
              </w:rPr>
            </w:pPr>
            <w:r w:rsidRPr="00F573CE">
              <w:rPr>
                <w:rFonts w:ascii="Verdana" w:hAnsi="Verdana"/>
                <w:color w:val="000000" w:themeColor="text1"/>
                <w:sz w:val="22"/>
                <w:szCs w:val="22"/>
              </w:rPr>
              <w:t xml:space="preserve">The West Sussex Parent Carer Forum will review the SEF and provide feedback for the next quarterly review (to be presented at the December board meeting). </w:t>
            </w:r>
          </w:p>
          <w:p w14:paraId="70C0B9EE" w14:textId="3A389BA7" w:rsidR="00771799" w:rsidRDefault="00771799" w:rsidP="59D9D59F">
            <w:pPr>
              <w:pStyle w:val="ListParagraph"/>
              <w:numPr>
                <w:ilvl w:val="0"/>
                <w:numId w:val="8"/>
              </w:numPr>
              <w:jc w:val="left"/>
              <w:rPr>
                <w:rFonts w:ascii="Verdana" w:hAnsi="Verdana"/>
                <w:color w:val="000000" w:themeColor="text1"/>
                <w:sz w:val="22"/>
                <w:szCs w:val="22"/>
              </w:rPr>
            </w:pPr>
            <w:r>
              <w:rPr>
                <w:rFonts w:ascii="Verdana" w:hAnsi="Verdana"/>
                <w:color w:val="000000" w:themeColor="text1"/>
                <w:sz w:val="22"/>
                <w:szCs w:val="22"/>
              </w:rPr>
              <w:t>The SEF should be read in conjunction with the Improvement Plan, which will be brought to the board at the November meeting</w:t>
            </w:r>
            <w:r w:rsidR="002303A6">
              <w:rPr>
                <w:rFonts w:ascii="Verdana" w:hAnsi="Verdana"/>
                <w:color w:val="000000" w:themeColor="text1"/>
                <w:sz w:val="22"/>
                <w:szCs w:val="22"/>
              </w:rPr>
              <w:t xml:space="preserve"> – it address</w:t>
            </w:r>
            <w:r w:rsidR="00993563">
              <w:rPr>
                <w:rFonts w:ascii="Verdana" w:hAnsi="Verdana"/>
                <w:color w:val="000000" w:themeColor="text1"/>
                <w:sz w:val="22"/>
                <w:szCs w:val="22"/>
              </w:rPr>
              <w:t>es</w:t>
            </w:r>
            <w:r w:rsidR="002303A6">
              <w:rPr>
                <w:rFonts w:ascii="Verdana" w:hAnsi="Verdana"/>
                <w:color w:val="000000" w:themeColor="text1"/>
                <w:sz w:val="22"/>
                <w:szCs w:val="22"/>
              </w:rPr>
              <w:t xml:space="preserve"> the “so what are you doing about it”.</w:t>
            </w:r>
          </w:p>
          <w:p w14:paraId="3A3BC9E5" w14:textId="74C5EE9E" w:rsidR="00993563" w:rsidRDefault="003505A2" w:rsidP="59D9D59F">
            <w:pPr>
              <w:pStyle w:val="ListParagraph"/>
              <w:numPr>
                <w:ilvl w:val="0"/>
                <w:numId w:val="8"/>
              </w:numPr>
              <w:jc w:val="left"/>
              <w:rPr>
                <w:rFonts w:ascii="Verdana" w:hAnsi="Verdana"/>
                <w:color w:val="000000" w:themeColor="text1"/>
                <w:sz w:val="22"/>
                <w:szCs w:val="22"/>
              </w:rPr>
            </w:pPr>
            <w:r>
              <w:rPr>
                <w:rFonts w:ascii="Verdana" w:hAnsi="Verdana"/>
                <w:color w:val="000000" w:themeColor="text1"/>
                <w:sz w:val="22"/>
                <w:szCs w:val="22"/>
              </w:rPr>
              <w:t xml:space="preserve">We will need to produce a </w:t>
            </w:r>
            <w:r w:rsidR="002303A6">
              <w:rPr>
                <w:rFonts w:ascii="Verdana" w:hAnsi="Verdana"/>
                <w:color w:val="000000" w:themeColor="text1"/>
                <w:sz w:val="22"/>
                <w:szCs w:val="22"/>
              </w:rPr>
              <w:t xml:space="preserve">summary </w:t>
            </w:r>
            <w:r>
              <w:rPr>
                <w:rFonts w:ascii="Verdana" w:hAnsi="Verdana"/>
                <w:color w:val="000000" w:themeColor="text1"/>
                <w:sz w:val="22"/>
                <w:szCs w:val="22"/>
              </w:rPr>
              <w:t>presentation about the SEF</w:t>
            </w:r>
            <w:r w:rsidR="002303A6">
              <w:rPr>
                <w:rFonts w:ascii="Verdana" w:hAnsi="Verdana"/>
                <w:color w:val="000000" w:themeColor="text1"/>
                <w:sz w:val="22"/>
                <w:szCs w:val="22"/>
              </w:rPr>
              <w:t xml:space="preserve"> for the Ofsted Inspectors and have started work on this (see attached).</w:t>
            </w:r>
          </w:p>
          <w:p w14:paraId="68601D28" w14:textId="1CBD6D29" w:rsidR="00993563" w:rsidRPr="00993563" w:rsidRDefault="00993563" w:rsidP="59D9D59F">
            <w:pPr>
              <w:pStyle w:val="ListParagraph"/>
              <w:numPr>
                <w:ilvl w:val="0"/>
                <w:numId w:val="8"/>
              </w:numPr>
              <w:jc w:val="left"/>
              <w:rPr>
                <w:rFonts w:ascii="Verdana" w:hAnsi="Verdana"/>
                <w:color w:val="000000" w:themeColor="text1"/>
                <w:sz w:val="22"/>
                <w:szCs w:val="22"/>
              </w:rPr>
            </w:pPr>
            <w:r>
              <w:rPr>
                <w:rFonts w:ascii="Verdana" w:hAnsi="Verdana"/>
                <w:color w:val="000000" w:themeColor="text1"/>
                <w:sz w:val="22"/>
                <w:szCs w:val="22"/>
              </w:rPr>
              <w:t xml:space="preserve">An Inclusion Leads and partners workshop on Friday 6 October identified gaps in the SEF and suggested the need for an Outcomes Framework to get a fuller picture.  West Sussex Parent Carer Forum has a lot of data from families which can help </w:t>
            </w:r>
            <w:r w:rsidR="00D941A1">
              <w:rPr>
                <w:rFonts w:ascii="Verdana" w:hAnsi="Verdana"/>
                <w:color w:val="000000" w:themeColor="text1"/>
                <w:sz w:val="22"/>
                <w:szCs w:val="22"/>
              </w:rPr>
              <w:t>with</w:t>
            </w:r>
            <w:r>
              <w:rPr>
                <w:rFonts w:ascii="Verdana" w:hAnsi="Verdana"/>
                <w:color w:val="000000" w:themeColor="text1"/>
                <w:sz w:val="22"/>
                <w:szCs w:val="22"/>
              </w:rPr>
              <w:t xml:space="preserve"> this.</w:t>
            </w:r>
          </w:p>
          <w:p w14:paraId="17EEC260" w14:textId="624B50BF" w:rsidR="002E6F2D" w:rsidRPr="002E6F2D" w:rsidRDefault="002E6F2D" w:rsidP="59D9D59F">
            <w:pPr>
              <w:ind w:left="360"/>
              <w:jc w:val="left"/>
              <w:rPr>
                <w:rFonts w:ascii="Verdana" w:hAnsi="Verdana"/>
                <w:color w:val="000000" w:themeColor="text1"/>
                <w:sz w:val="22"/>
                <w:szCs w:val="22"/>
              </w:rPr>
            </w:pPr>
          </w:p>
          <w:p w14:paraId="097E6E35" w14:textId="402EA0CE" w:rsidR="00646790" w:rsidRDefault="00646790" w:rsidP="59D9D59F">
            <w:pPr>
              <w:jc w:val="left"/>
              <w:rPr>
                <w:rFonts w:ascii="Verdana" w:hAnsi="Verdana"/>
                <w:color w:val="000000" w:themeColor="text1"/>
                <w:sz w:val="22"/>
                <w:szCs w:val="22"/>
              </w:rPr>
            </w:pPr>
            <w:r>
              <w:rPr>
                <w:rFonts w:ascii="Verdana" w:hAnsi="Verdana"/>
                <w:color w:val="000000" w:themeColor="text1"/>
                <w:sz w:val="22"/>
                <w:szCs w:val="22"/>
              </w:rPr>
              <w:t xml:space="preserve">Due to time constraints, we were only able to look at sections 1-3 in detail.  </w:t>
            </w:r>
          </w:p>
          <w:p w14:paraId="57DBCEEF" w14:textId="77777777" w:rsidR="00646790" w:rsidRDefault="00646790" w:rsidP="59D9D59F">
            <w:pPr>
              <w:jc w:val="left"/>
              <w:rPr>
                <w:rFonts w:ascii="Verdana" w:hAnsi="Verdana"/>
                <w:color w:val="000000" w:themeColor="text1"/>
                <w:sz w:val="22"/>
                <w:szCs w:val="22"/>
              </w:rPr>
            </w:pPr>
          </w:p>
          <w:p w14:paraId="2B85149C" w14:textId="03F8A1AA" w:rsidR="00F573CE" w:rsidRDefault="00F573CE" w:rsidP="59D9D59F">
            <w:pPr>
              <w:jc w:val="left"/>
              <w:rPr>
                <w:rFonts w:ascii="Verdana" w:hAnsi="Verdana"/>
                <w:b/>
                <w:bCs/>
                <w:color w:val="000000" w:themeColor="text1"/>
                <w:sz w:val="22"/>
                <w:szCs w:val="22"/>
              </w:rPr>
            </w:pPr>
            <w:r>
              <w:rPr>
                <w:rFonts w:ascii="Verdana" w:hAnsi="Verdana"/>
                <w:b/>
                <w:bCs/>
                <w:color w:val="000000" w:themeColor="text1"/>
                <w:sz w:val="22"/>
                <w:szCs w:val="22"/>
              </w:rPr>
              <w:t xml:space="preserve">Section 1 – Children and young </w:t>
            </w:r>
            <w:r w:rsidR="00771799">
              <w:rPr>
                <w:rFonts w:ascii="Verdana" w:hAnsi="Verdana"/>
                <w:b/>
                <w:bCs/>
                <w:color w:val="000000" w:themeColor="text1"/>
                <w:sz w:val="22"/>
                <w:szCs w:val="22"/>
              </w:rPr>
              <w:t>peopl</w:t>
            </w:r>
            <w:r>
              <w:rPr>
                <w:rFonts w:ascii="Verdana" w:hAnsi="Verdana"/>
                <w:b/>
                <w:bCs/>
                <w:color w:val="000000" w:themeColor="text1"/>
                <w:sz w:val="22"/>
                <w:szCs w:val="22"/>
              </w:rPr>
              <w:t>e’s needs are identified accurately and assessed in a timely and effective way.</w:t>
            </w:r>
          </w:p>
          <w:p w14:paraId="3EF0F347" w14:textId="3CB1B460" w:rsidR="00F573CE" w:rsidRDefault="00F573CE" w:rsidP="59D9D59F">
            <w:pPr>
              <w:jc w:val="left"/>
              <w:rPr>
                <w:rFonts w:ascii="Verdana" w:hAnsi="Verdana"/>
                <w:b/>
                <w:bCs/>
                <w:color w:val="000000" w:themeColor="text1"/>
                <w:sz w:val="22"/>
                <w:szCs w:val="22"/>
              </w:rPr>
            </w:pPr>
          </w:p>
          <w:p w14:paraId="08618897" w14:textId="569CE58E" w:rsidR="00F573CE" w:rsidRDefault="004E608E" w:rsidP="59D9D59F">
            <w:pPr>
              <w:jc w:val="left"/>
              <w:rPr>
                <w:rFonts w:ascii="Verdana" w:hAnsi="Verdana"/>
                <w:color w:val="000000" w:themeColor="text1"/>
                <w:sz w:val="22"/>
                <w:szCs w:val="22"/>
              </w:rPr>
            </w:pPr>
            <w:r>
              <w:rPr>
                <w:rFonts w:ascii="Verdana" w:hAnsi="Verdana"/>
                <w:color w:val="000000" w:themeColor="text1"/>
                <w:sz w:val="22"/>
                <w:szCs w:val="22"/>
              </w:rPr>
              <w:t>Discussion points:</w:t>
            </w:r>
          </w:p>
          <w:p w14:paraId="3E46606E" w14:textId="2CEE4430" w:rsidR="004E608E" w:rsidRDefault="004E608E" w:rsidP="59D9D59F">
            <w:pPr>
              <w:jc w:val="left"/>
              <w:rPr>
                <w:rFonts w:ascii="Verdana" w:hAnsi="Verdana"/>
                <w:color w:val="000000" w:themeColor="text1"/>
                <w:sz w:val="22"/>
                <w:szCs w:val="22"/>
              </w:rPr>
            </w:pPr>
          </w:p>
          <w:p w14:paraId="4BBAB250" w14:textId="1B9C7C68" w:rsidR="004E608E" w:rsidRDefault="004E608E" w:rsidP="59D9D59F">
            <w:pPr>
              <w:pStyle w:val="ListParagraph"/>
              <w:numPr>
                <w:ilvl w:val="0"/>
                <w:numId w:val="9"/>
              </w:numPr>
              <w:jc w:val="left"/>
              <w:rPr>
                <w:rFonts w:ascii="Verdana" w:hAnsi="Verdana"/>
                <w:color w:val="000000" w:themeColor="text1"/>
                <w:sz w:val="22"/>
                <w:szCs w:val="22"/>
              </w:rPr>
            </w:pPr>
            <w:r>
              <w:rPr>
                <w:rFonts w:ascii="Verdana" w:hAnsi="Verdana"/>
                <w:color w:val="000000" w:themeColor="text1"/>
                <w:sz w:val="22"/>
                <w:szCs w:val="22"/>
              </w:rPr>
              <w:t xml:space="preserve">Some areas </w:t>
            </w:r>
            <w:r w:rsidR="00E04625">
              <w:rPr>
                <w:rFonts w:ascii="Verdana" w:hAnsi="Verdana"/>
                <w:color w:val="000000" w:themeColor="text1"/>
                <w:sz w:val="22"/>
                <w:szCs w:val="22"/>
              </w:rPr>
              <w:t xml:space="preserve">are both areas of strengths and areas for improvement – </w:t>
            </w:r>
            <w:proofErr w:type="spellStart"/>
            <w:r w:rsidR="00E04625">
              <w:rPr>
                <w:rFonts w:ascii="Verdana" w:hAnsi="Verdana"/>
                <w:color w:val="000000" w:themeColor="text1"/>
                <w:sz w:val="22"/>
                <w:szCs w:val="22"/>
              </w:rPr>
              <w:t>eg</w:t>
            </w:r>
            <w:proofErr w:type="spellEnd"/>
            <w:r w:rsidR="00E04625">
              <w:rPr>
                <w:rFonts w:ascii="Verdana" w:hAnsi="Verdana"/>
                <w:color w:val="000000" w:themeColor="text1"/>
                <w:sz w:val="22"/>
                <w:szCs w:val="22"/>
              </w:rPr>
              <w:t xml:space="preserve"> it’s a strength that we have </w:t>
            </w:r>
            <w:r w:rsidR="00575768">
              <w:rPr>
                <w:rFonts w:ascii="Verdana" w:hAnsi="Verdana"/>
                <w:color w:val="000000" w:themeColor="text1"/>
                <w:sz w:val="22"/>
                <w:szCs w:val="22"/>
              </w:rPr>
              <w:t>employed Neuro-Developmental Pathway (NDP) Advisors, but the neuro-developmental pathway itself is an area for improvement.</w:t>
            </w:r>
          </w:p>
          <w:p w14:paraId="5D5D6EE2" w14:textId="5D4CE61C" w:rsidR="00575768" w:rsidRDefault="00575768" w:rsidP="59D9D59F">
            <w:pPr>
              <w:pStyle w:val="ListParagraph"/>
              <w:numPr>
                <w:ilvl w:val="0"/>
                <w:numId w:val="9"/>
              </w:numPr>
              <w:jc w:val="left"/>
              <w:rPr>
                <w:rFonts w:ascii="Verdana" w:hAnsi="Verdana"/>
                <w:color w:val="000000" w:themeColor="text1"/>
                <w:sz w:val="22"/>
                <w:szCs w:val="22"/>
              </w:rPr>
            </w:pPr>
            <w:r>
              <w:rPr>
                <w:rFonts w:ascii="Verdana" w:hAnsi="Verdana"/>
                <w:color w:val="000000" w:themeColor="text1"/>
                <w:sz w:val="22"/>
                <w:szCs w:val="22"/>
              </w:rPr>
              <w:t>Need to include evidence of the impact of the SEND Under Five Partnership.</w:t>
            </w:r>
          </w:p>
          <w:p w14:paraId="6A24992F" w14:textId="699E30E0" w:rsidR="00575768" w:rsidRDefault="00993563" w:rsidP="59D9D59F">
            <w:pPr>
              <w:pStyle w:val="ListParagraph"/>
              <w:numPr>
                <w:ilvl w:val="0"/>
                <w:numId w:val="9"/>
              </w:numPr>
              <w:jc w:val="left"/>
              <w:rPr>
                <w:rFonts w:ascii="Verdana" w:hAnsi="Verdana"/>
                <w:color w:val="000000" w:themeColor="text1"/>
                <w:sz w:val="22"/>
                <w:szCs w:val="22"/>
              </w:rPr>
            </w:pPr>
            <w:r>
              <w:rPr>
                <w:rFonts w:ascii="Verdana" w:hAnsi="Verdana"/>
                <w:color w:val="000000" w:themeColor="text1"/>
                <w:sz w:val="22"/>
                <w:szCs w:val="22"/>
              </w:rPr>
              <w:t xml:space="preserve">JP </w:t>
            </w:r>
            <w:r w:rsidR="00575768">
              <w:rPr>
                <w:rFonts w:ascii="Verdana" w:hAnsi="Verdana"/>
                <w:color w:val="000000" w:themeColor="text1"/>
                <w:sz w:val="22"/>
                <w:szCs w:val="22"/>
              </w:rPr>
              <w:t xml:space="preserve">to </w:t>
            </w:r>
            <w:r>
              <w:rPr>
                <w:rFonts w:ascii="Verdana" w:hAnsi="Verdana"/>
                <w:color w:val="000000" w:themeColor="text1"/>
                <w:sz w:val="22"/>
                <w:szCs w:val="22"/>
              </w:rPr>
              <w:t xml:space="preserve">check evidence referenced in 1.12 about </w:t>
            </w:r>
            <w:r w:rsidR="00575768">
              <w:rPr>
                <w:rFonts w:ascii="Verdana" w:hAnsi="Verdana"/>
                <w:color w:val="000000" w:themeColor="text1"/>
                <w:sz w:val="22"/>
                <w:szCs w:val="22"/>
              </w:rPr>
              <w:t xml:space="preserve">the positive impact of </w:t>
            </w:r>
            <w:proofErr w:type="gramStart"/>
            <w:r w:rsidR="00575768">
              <w:rPr>
                <w:rFonts w:ascii="Verdana" w:hAnsi="Verdana"/>
                <w:color w:val="000000" w:themeColor="text1"/>
                <w:sz w:val="22"/>
                <w:szCs w:val="22"/>
              </w:rPr>
              <w:t>SPOA</w:t>
            </w:r>
            <w:proofErr w:type="gramEnd"/>
          </w:p>
          <w:p w14:paraId="425D67D2" w14:textId="72B77C10" w:rsidR="00575768" w:rsidRDefault="00B868F8" w:rsidP="59D9D59F">
            <w:pPr>
              <w:pStyle w:val="ListParagraph"/>
              <w:numPr>
                <w:ilvl w:val="0"/>
                <w:numId w:val="9"/>
              </w:numPr>
              <w:jc w:val="left"/>
              <w:rPr>
                <w:rFonts w:ascii="Verdana" w:hAnsi="Verdana"/>
                <w:color w:val="000000" w:themeColor="text1"/>
                <w:sz w:val="22"/>
                <w:szCs w:val="22"/>
              </w:rPr>
            </w:pPr>
            <w:r>
              <w:rPr>
                <w:rFonts w:ascii="Verdana" w:hAnsi="Verdana"/>
                <w:color w:val="000000" w:themeColor="text1"/>
                <w:sz w:val="22"/>
                <w:szCs w:val="22"/>
              </w:rPr>
              <w:t xml:space="preserve">Need to include </w:t>
            </w:r>
            <w:r w:rsidR="003505A2">
              <w:rPr>
                <w:rFonts w:ascii="Verdana" w:hAnsi="Verdana"/>
                <w:color w:val="000000" w:themeColor="text1"/>
                <w:sz w:val="22"/>
                <w:szCs w:val="22"/>
              </w:rPr>
              <w:t>trajectory for improvement in timeliness of EHCNAs.</w:t>
            </w:r>
          </w:p>
          <w:p w14:paraId="041F5565" w14:textId="4B604C9C" w:rsidR="00771799" w:rsidRPr="004E608E" w:rsidRDefault="00771799" w:rsidP="59D9D59F">
            <w:pPr>
              <w:pStyle w:val="ListParagraph"/>
              <w:numPr>
                <w:ilvl w:val="0"/>
                <w:numId w:val="9"/>
              </w:numPr>
              <w:jc w:val="left"/>
              <w:rPr>
                <w:rFonts w:ascii="Verdana" w:hAnsi="Verdana"/>
                <w:color w:val="000000" w:themeColor="text1"/>
                <w:sz w:val="22"/>
                <w:szCs w:val="22"/>
              </w:rPr>
            </w:pPr>
            <w:r>
              <w:rPr>
                <w:rFonts w:ascii="Verdana" w:hAnsi="Verdana"/>
                <w:color w:val="000000" w:themeColor="text1"/>
                <w:sz w:val="22"/>
                <w:szCs w:val="22"/>
              </w:rPr>
              <w:t xml:space="preserve">Need to include evidence of schools using the OAIP and the Inclusion Framework, </w:t>
            </w:r>
            <w:proofErr w:type="spellStart"/>
            <w:r>
              <w:rPr>
                <w:rFonts w:ascii="Verdana" w:hAnsi="Verdana"/>
                <w:color w:val="000000" w:themeColor="text1"/>
                <w:sz w:val="22"/>
                <w:szCs w:val="22"/>
              </w:rPr>
              <w:t>eg</w:t>
            </w:r>
            <w:proofErr w:type="spellEnd"/>
            <w:r>
              <w:rPr>
                <w:rFonts w:ascii="Verdana" w:hAnsi="Verdana"/>
                <w:color w:val="000000" w:themeColor="text1"/>
                <w:sz w:val="22"/>
                <w:szCs w:val="22"/>
              </w:rPr>
              <w:t xml:space="preserve"> in school improvement plans, staff training etc.</w:t>
            </w:r>
          </w:p>
          <w:p w14:paraId="045FC11A" w14:textId="77777777" w:rsidR="00993563" w:rsidRDefault="00993563" w:rsidP="59D9D59F">
            <w:pPr>
              <w:jc w:val="left"/>
              <w:rPr>
                <w:rFonts w:ascii="Verdana" w:hAnsi="Verdana"/>
                <w:b/>
                <w:bCs/>
                <w:color w:val="000000" w:themeColor="text1"/>
                <w:sz w:val="22"/>
                <w:szCs w:val="22"/>
              </w:rPr>
            </w:pPr>
          </w:p>
          <w:p w14:paraId="1A9C267C" w14:textId="2BA1C84F" w:rsidR="00933C37" w:rsidRDefault="00993563" w:rsidP="59D9D59F">
            <w:pPr>
              <w:jc w:val="left"/>
              <w:rPr>
                <w:rFonts w:ascii="Verdana" w:hAnsi="Verdana"/>
                <w:b/>
                <w:bCs/>
                <w:color w:val="000000" w:themeColor="text1"/>
                <w:sz w:val="22"/>
                <w:szCs w:val="22"/>
              </w:rPr>
            </w:pPr>
            <w:r>
              <w:rPr>
                <w:rFonts w:ascii="Verdana" w:hAnsi="Verdana"/>
                <w:b/>
                <w:bCs/>
                <w:color w:val="000000" w:themeColor="text1"/>
                <w:sz w:val="22"/>
                <w:szCs w:val="22"/>
              </w:rPr>
              <w:lastRenderedPageBreak/>
              <w:t xml:space="preserve">Section 2 – Children, young people and families participate in decision-making about individual plans and </w:t>
            </w:r>
            <w:proofErr w:type="gramStart"/>
            <w:r>
              <w:rPr>
                <w:rFonts w:ascii="Verdana" w:hAnsi="Verdana"/>
                <w:b/>
                <w:bCs/>
                <w:color w:val="000000" w:themeColor="text1"/>
                <w:sz w:val="22"/>
                <w:szCs w:val="22"/>
              </w:rPr>
              <w:t>support</w:t>
            </w:r>
            <w:proofErr w:type="gramEnd"/>
          </w:p>
          <w:p w14:paraId="788E5277" w14:textId="06FEA249" w:rsidR="00646790" w:rsidRDefault="00646790" w:rsidP="59D9D59F">
            <w:pPr>
              <w:jc w:val="left"/>
              <w:rPr>
                <w:rFonts w:ascii="Verdana" w:hAnsi="Verdana"/>
                <w:b/>
                <w:bCs/>
                <w:color w:val="000000" w:themeColor="text1"/>
                <w:sz w:val="22"/>
                <w:szCs w:val="22"/>
              </w:rPr>
            </w:pPr>
          </w:p>
          <w:p w14:paraId="71A47227" w14:textId="6F86D075" w:rsidR="00646790" w:rsidRPr="00646790" w:rsidRDefault="00646790" w:rsidP="59D9D59F">
            <w:pPr>
              <w:jc w:val="left"/>
              <w:rPr>
                <w:rFonts w:ascii="Verdana" w:hAnsi="Verdana"/>
                <w:color w:val="000000" w:themeColor="text1"/>
                <w:sz w:val="22"/>
                <w:szCs w:val="22"/>
              </w:rPr>
            </w:pPr>
            <w:r w:rsidRPr="00646790">
              <w:rPr>
                <w:rFonts w:ascii="Verdana" w:hAnsi="Verdana"/>
                <w:color w:val="000000" w:themeColor="text1"/>
                <w:sz w:val="22"/>
                <w:szCs w:val="22"/>
              </w:rPr>
              <w:t>Discussion points:</w:t>
            </w:r>
          </w:p>
          <w:p w14:paraId="0927B13E" w14:textId="52C74ED2" w:rsidR="00993563" w:rsidRDefault="00993563" w:rsidP="59D9D59F">
            <w:pPr>
              <w:jc w:val="left"/>
              <w:rPr>
                <w:rFonts w:ascii="Verdana" w:hAnsi="Verdana"/>
                <w:color w:val="000000" w:themeColor="text1"/>
                <w:sz w:val="22"/>
                <w:szCs w:val="22"/>
              </w:rPr>
            </w:pPr>
          </w:p>
          <w:p w14:paraId="2EFA45A1" w14:textId="35269611" w:rsidR="0012369F" w:rsidRDefault="0012369F" w:rsidP="59D9D59F">
            <w:pPr>
              <w:pStyle w:val="ListParagraph"/>
              <w:numPr>
                <w:ilvl w:val="0"/>
                <w:numId w:val="10"/>
              </w:numPr>
              <w:jc w:val="left"/>
              <w:rPr>
                <w:rFonts w:ascii="Verdana" w:hAnsi="Verdana"/>
                <w:color w:val="000000" w:themeColor="text1"/>
                <w:sz w:val="22"/>
                <w:szCs w:val="22"/>
              </w:rPr>
            </w:pPr>
            <w:r>
              <w:rPr>
                <w:rFonts w:ascii="Verdana" w:hAnsi="Verdana"/>
                <w:color w:val="000000" w:themeColor="text1"/>
                <w:sz w:val="22"/>
                <w:szCs w:val="22"/>
              </w:rPr>
              <w:t xml:space="preserve">Inclusive practice across West Sussex schools is inconsistent and we’re aware that some schools admit more children and young people with EHCPs than others.  </w:t>
            </w:r>
          </w:p>
          <w:p w14:paraId="4327AA14" w14:textId="6A67E648" w:rsidR="00993563" w:rsidRDefault="001475C2" w:rsidP="59D9D59F">
            <w:pPr>
              <w:pStyle w:val="ListParagraph"/>
              <w:numPr>
                <w:ilvl w:val="0"/>
                <w:numId w:val="10"/>
              </w:numPr>
              <w:jc w:val="left"/>
              <w:rPr>
                <w:rFonts w:ascii="Verdana" w:hAnsi="Verdana"/>
                <w:color w:val="000000" w:themeColor="text1"/>
                <w:sz w:val="22"/>
                <w:szCs w:val="22"/>
              </w:rPr>
            </w:pPr>
            <w:r>
              <w:rPr>
                <w:rFonts w:ascii="Verdana" w:hAnsi="Verdana"/>
                <w:color w:val="000000" w:themeColor="text1"/>
                <w:sz w:val="22"/>
                <w:szCs w:val="22"/>
              </w:rPr>
              <w:t xml:space="preserve">We need to influence schools by highlighting good practice.  Board members were encouraged to view the presentation by students from Angmering School, which is stored on Tools for Schools - </w:t>
            </w:r>
            <w:hyperlink r:id="rId13" w:history="1">
              <w:r w:rsidRPr="00CA4B17">
                <w:rPr>
                  <w:rStyle w:val="Hyperlink"/>
                  <w:rFonts w:ascii="Verdana" w:hAnsi="Verdana"/>
                  <w:sz w:val="22"/>
                  <w:szCs w:val="22"/>
                </w:rPr>
                <w:t>https://schools.local-offer.org/inclusion/celebrating-inclusion/pupil-voice/why-is-it-important-that-we-listen-to-our-young-people/</w:t>
              </w:r>
            </w:hyperlink>
          </w:p>
          <w:p w14:paraId="5AA4AA3B" w14:textId="269E8755" w:rsidR="001475C2" w:rsidRDefault="0012369F" w:rsidP="59D9D59F">
            <w:pPr>
              <w:pStyle w:val="ListParagraph"/>
              <w:numPr>
                <w:ilvl w:val="0"/>
                <w:numId w:val="10"/>
              </w:numPr>
              <w:jc w:val="left"/>
              <w:rPr>
                <w:rFonts w:ascii="Verdana" w:hAnsi="Verdana"/>
                <w:color w:val="000000" w:themeColor="text1"/>
                <w:sz w:val="22"/>
                <w:szCs w:val="22"/>
              </w:rPr>
            </w:pPr>
            <w:r>
              <w:rPr>
                <w:rFonts w:ascii="Verdana" w:hAnsi="Verdana"/>
                <w:color w:val="000000" w:themeColor="text1"/>
                <w:sz w:val="22"/>
                <w:szCs w:val="22"/>
              </w:rPr>
              <w:t>There needs to be an honest discussion with schools, about what do we, as a school community, want for children and young people in West Sussex.  We need to build a collective vision.</w:t>
            </w:r>
            <w:r w:rsidR="002F20E8">
              <w:rPr>
                <w:rFonts w:ascii="Verdana" w:hAnsi="Verdana"/>
                <w:color w:val="000000" w:themeColor="text1"/>
                <w:sz w:val="22"/>
                <w:szCs w:val="22"/>
              </w:rPr>
              <w:t xml:space="preserve">  </w:t>
            </w:r>
          </w:p>
          <w:p w14:paraId="2ABA9FEC" w14:textId="48742AFB" w:rsidR="00646790" w:rsidRDefault="00646790" w:rsidP="59D9D59F">
            <w:pPr>
              <w:pStyle w:val="ListParagraph"/>
              <w:numPr>
                <w:ilvl w:val="0"/>
                <w:numId w:val="10"/>
              </w:numPr>
              <w:jc w:val="left"/>
              <w:rPr>
                <w:rFonts w:ascii="Verdana" w:hAnsi="Verdana"/>
                <w:color w:val="000000" w:themeColor="text1"/>
                <w:sz w:val="22"/>
                <w:szCs w:val="22"/>
              </w:rPr>
            </w:pPr>
            <w:r>
              <w:rPr>
                <w:rFonts w:ascii="Verdana" w:hAnsi="Verdana"/>
                <w:color w:val="000000" w:themeColor="text1"/>
                <w:sz w:val="22"/>
                <w:szCs w:val="22"/>
              </w:rPr>
              <w:t>This section needs more input from the Voice and Participation Team and from the West Sussex Parent Carer Forum, to get a fuller picture of a child or young person’s lived experience.</w:t>
            </w:r>
          </w:p>
          <w:p w14:paraId="01A9B9E6" w14:textId="77777777" w:rsidR="0012369F" w:rsidRDefault="0012369F" w:rsidP="59D9D59F">
            <w:pPr>
              <w:jc w:val="left"/>
              <w:rPr>
                <w:rFonts w:ascii="Verdana" w:hAnsi="Verdana"/>
                <w:b/>
                <w:bCs/>
                <w:color w:val="000000" w:themeColor="text1"/>
                <w:sz w:val="22"/>
                <w:szCs w:val="22"/>
              </w:rPr>
            </w:pPr>
          </w:p>
          <w:p w14:paraId="58D67604" w14:textId="21F800A8" w:rsidR="0012369F" w:rsidRDefault="0012369F" w:rsidP="59D9D59F">
            <w:pPr>
              <w:jc w:val="left"/>
              <w:rPr>
                <w:rFonts w:ascii="Verdana" w:hAnsi="Verdana"/>
                <w:b/>
                <w:bCs/>
                <w:color w:val="000000" w:themeColor="text1"/>
                <w:sz w:val="22"/>
                <w:szCs w:val="22"/>
              </w:rPr>
            </w:pPr>
            <w:r>
              <w:rPr>
                <w:rFonts w:ascii="Verdana" w:hAnsi="Verdana"/>
                <w:b/>
                <w:bCs/>
                <w:color w:val="000000" w:themeColor="text1"/>
                <w:sz w:val="22"/>
                <w:szCs w:val="22"/>
              </w:rPr>
              <w:t xml:space="preserve">Section 3 – Children and young people receive the right help and support at the right </w:t>
            </w:r>
            <w:proofErr w:type="gramStart"/>
            <w:r>
              <w:rPr>
                <w:rFonts w:ascii="Verdana" w:hAnsi="Verdana"/>
                <w:b/>
                <w:bCs/>
                <w:color w:val="000000" w:themeColor="text1"/>
                <w:sz w:val="22"/>
                <w:szCs w:val="22"/>
              </w:rPr>
              <w:t>time</w:t>
            </w:r>
            <w:proofErr w:type="gramEnd"/>
          </w:p>
          <w:p w14:paraId="423DF317" w14:textId="5DA38CD3" w:rsidR="00646790" w:rsidRDefault="00646790" w:rsidP="59D9D59F">
            <w:pPr>
              <w:jc w:val="left"/>
              <w:rPr>
                <w:rFonts w:ascii="Verdana" w:hAnsi="Verdana"/>
                <w:b/>
                <w:bCs/>
                <w:color w:val="000000" w:themeColor="text1"/>
                <w:sz w:val="22"/>
                <w:szCs w:val="22"/>
              </w:rPr>
            </w:pPr>
          </w:p>
          <w:p w14:paraId="665E61D4" w14:textId="1F895CFC" w:rsidR="00646790" w:rsidRPr="00646790" w:rsidRDefault="00646790" w:rsidP="59D9D59F">
            <w:pPr>
              <w:jc w:val="left"/>
              <w:rPr>
                <w:rFonts w:ascii="Verdana" w:hAnsi="Verdana"/>
                <w:color w:val="000000" w:themeColor="text1"/>
                <w:sz w:val="22"/>
                <w:szCs w:val="22"/>
              </w:rPr>
            </w:pPr>
            <w:r>
              <w:rPr>
                <w:rFonts w:ascii="Verdana" w:hAnsi="Verdana"/>
                <w:color w:val="000000" w:themeColor="text1"/>
                <w:sz w:val="22"/>
                <w:szCs w:val="22"/>
              </w:rPr>
              <w:t>Discussion points:</w:t>
            </w:r>
          </w:p>
          <w:p w14:paraId="20750D0B" w14:textId="0EB0EF9C" w:rsidR="0012369F" w:rsidRDefault="0012369F" w:rsidP="59D9D59F">
            <w:pPr>
              <w:jc w:val="left"/>
              <w:rPr>
                <w:rFonts w:ascii="Verdana" w:hAnsi="Verdana"/>
                <w:color w:val="000000" w:themeColor="text1"/>
                <w:sz w:val="22"/>
                <w:szCs w:val="22"/>
              </w:rPr>
            </w:pPr>
          </w:p>
          <w:p w14:paraId="34E4EFC4" w14:textId="08F10D81" w:rsidR="0012369F" w:rsidRDefault="0012369F" w:rsidP="59D9D59F">
            <w:pPr>
              <w:pStyle w:val="ListParagraph"/>
              <w:numPr>
                <w:ilvl w:val="0"/>
                <w:numId w:val="11"/>
              </w:numPr>
              <w:jc w:val="left"/>
              <w:rPr>
                <w:rFonts w:ascii="Verdana" w:hAnsi="Verdana"/>
                <w:color w:val="000000" w:themeColor="text1"/>
                <w:sz w:val="22"/>
                <w:szCs w:val="22"/>
              </w:rPr>
            </w:pPr>
            <w:r>
              <w:rPr>
                <w:rFonts w:ascii="Verdana" w:hAnsi="Verdana"/>
                <w:color w:val="000000" w:themeColor="text1"/>
                <w:sz w:val="22"/>
                <w:szCs w:val="22"/>
              </w:rPr>
              <w:t xml:space="preserve">SEMH </w:t>
            </w:r>
            <w:r w:rsidR="002F20E8">
              <w:rPr>
                <w:rFonts w:ascii="Verdana" w:hAnsi="Verdana"/>
                <w:color w:val="000000" w:themeColor="text1"/>
                <w:sz w:val="22"/>
                <w:szCs w:val="22"/>
              </w:rPr>
              <w:t>needs to be higher profile.</w:t>
            </w:r>
          </w:p>
          <w:p w14:paraId="229FCE3B" w14:textId="2620B827" w:rsidR="002F20E8" w:rsidRDefault="002F20E8" w:rsidP="59D9D59F">
            <w:pPr>
              <w:pStyle w:val="ListParagraph"/>
              <w:numPr>
                <w:ilvl w:val="0"/>
                <w:numId w:val="11"/>
              </w:numPr>
              <w:jc w:val="left"/>
              <w:rPr>
                <w:rFonts w:ascii="Verdana" w:hAnsi="Verdana"/>
                <w:color w:val="000000" w:themeColor="text1"/>
                <w:sz w:val="22"/>
                <w:szCs w:val="22"/>
              </w:rPr>
            </w:pPr>
            <w:r>
              <w:rPr>
                <w:rFonts w:ascii="Verdana" w:hAnsi="Verdana"/>
                <w:color w:val="000000" w:themeColor="text1"/>
                <w:sz w:val="22"/>
                <w:szCs w:val="22"/>
              </w:rPr>
              <w:t>Add to strengths: Post-16 Special Needs Officers leading every annual review at FE colleges.</w:t>
            </w:r>
          </w:p>
          <w:p w14:paraId="504569DD" w14:textId="3F725C37" w:rsidR="002F20E8" w:rsidRDefault="00D86613" w:rsidP="59D9D59F">
            <w:pPr>
              <w:pStyle w:val="ListParagraph"/>
              <w:numPr>
                <w:ilvl w:val="0"/>
                <w:numId w:val="11"/>
              </w:numPr>
              <w:jc w:val="left"/>
              <w:rPr>
                <w:rFonts w:ascii="Verdana" w:hAnsi="Verdana"/>
                <w:color w:val="000000" w:themeColor="text1"/>
                <w:sz w:val="22"/>
                <w:szCs w:val="22"/>
              </w:rPr>
            </w:pPr>
            <w:r>
              <w:rPr>
                <w:rFonts w:ascii="Verdana" w:hAnsi="Verdana"/>
                <w:color w:val="000000" w:themeColor="text1"/>
                <w:sz w:val="22"/>
                <w:szCs w:val="22"/>
              </w:rPr>
              <w:t>R</w:t>
            </w:r>
            <w:r w:rsidR="002F20E8">
              <w:rPr>
                <w:rFonts w:ascii="Verdana" w:hAnsi="Verdana"/>
                <w:color w:val="000000" w:themeColor="text1"/>
                <w:sz w:val="22"/>
                <w:szCs w:val="22"/>
              </w:rPr>
              <w:t>educ</w:t>
            </w:r>
            <w:r>
              <w:rPr>
                <w:rFonts w:ascii="Verdana" w:hAnsi="Verdana"/>
                <w:color w:val="000000" w:themeColor="text1"/>
                <w:sz w:val="22"/>
                <w:szCs w:val="22"/>
              </w:rPr>
              <w:t>ing</w:t>
            </w:r>
            <w:r w:rsidR="002F20E8">
              <w:rPr>
                <w:rFonts w:ascii="Verdana" w:hAnsi="Verdana"/>
                <w:color w:val="000000" w:themeColor="text1"/>
                <w:sz w:val="22"/>
                <w:szCs w:val="22"/>
              </w:rPr>
              <w:t xml:space="preserve"> the high needs block</w:t>
            </w:r>
            <w:r>
              <w:rPr>
                <w:rFonts w:ascii="Verdana" w:hAnsi="Verdana"/>
                <w:color w:val="000000" w:themeColor="text1"/>
                <w:sz w:val="22"/>
                <w:szCs w:val="22"/>
              </w:rPr>
              <w:t xml:space="preserve"> will necessitate having </w:t>
            </w:r>
            <w:r w:rsidR="002F20E8">
              <w:rPr>
                <w:rFonts w:ascii="Verdana" w:hAnsi="Verdana"/>
                <w:color w:val="000000" w:themeColor="text1"/>
                <w:sz w:val="22"/>
                <w:szCs w:val="22"/>
              </w:rPr>
              <w:t xml:space="preserve">more children and young people with EHCPs in mainstream schools.  </w:t>
            </w:r>
            <w:r>
              <w:rPr>
                <w:rFonts w:ascii="Verdana" w:hAnsi="Verdana"/>
                <w:color w:val="000000" w:themeColor="text1"/>
                <w:sz w:val="22"/>
                <w:szCs w:val="22"/>
              </w:rPr>
              <w:t>It would be helpful</w:t>
            </w:r>
            <w:r w:rsidR="002F20E8">
              <w:rPr>
                <w:rFonts w:ascii="Verdana" w:hAnsi="Verdana"/>
                <w:color w:val="000000" w:themeColor="text1"/>
                <w:sz w:val="22"/>
                <w:szCs w:val="22"/>
              </w:rPr>
              <w:t xml:space="preserve"> to </w:t>
            </w:r>
            <w:r>
              <w:rPr>
                <w:rFonts w:ascii="Verdana" w:hAnsi="Verdana"/>
                <w:color w:val="000000" w:themeColor="text1"/>
                <w:sz w:val="22"/>
                <w:szCs w:val="22"/>
              </w:rPr>
              <w:t>have</w:t>
            </w:r>
            <w:r w:rsidR="002F20E8">
              <w:rPr>
                <w:rFonts w:ascii="Verdana" w:hAnsi="Verdana"/>
                <w:color w:val="000000" w:themeColor="text1"/>
                <w:sz w:val="22"/>
                <w:szCs w:val="22"/>
              </w:rPr>
              <w:t xml:space="preserve"> a corresponding increase in support and resources </w:t>
            </w:r>
            <w:r>
              <w:rPr>
                <w:rFonts w:ascii="Verdana" w:hAnsi="Verdana"/>
                <w:color w:val="000000" w:themeColor="text1"/>
                <w:sz w:val="22"/>
                <w:szCs w:val="22"/>
              </w:rPr>
              <w:t>for</w:t>
            </w:r>
            <w:r w:rsidR="002F20E8">
              <w:rPr>
                <w:rFonts w:ascii="Verdana" w:hAnsi="Verdana"/>
                <w:color w:val="000000" w:themeColor="text1"/>
                <w:sz w:val="22"/>
                <w:szCs w:val="22"/>
              </w:rPr>
              <w:t xml:space="preserve"> mainstream schools to meet the needs of these young people, that will ultimately be cheaper than placing them in special schools</w:t>
            </w:r>
            <w:r w:rsidR="00646790">
              <w:rPr>
                <w:rFonts w:ascii="Verdana" w:hAnsi="Verdana"/>
                <w:color w:val="000000" w:themeColor="text1"/>
                <w:sz w:val="22"/>
                <w:szCs w:val="22"/>
              </w:rPr>
              <w:t xml:space="preserve"> or INMSS.</w:t>
            </w:r>
          </w:p>
          <w:p w14:paraId="72B88F2C" w14:textId="1E7EAF78" w:rsidR="002F20E8" w:rsidRDefault="002F20E8" w:rsidP="59D9D59F">
            <w:pPr>
              <w:pStyle w:val="ListParagraph"/>
              <w:numPr>
                <w:ilvl w:val="1"/>
                <w:numId w:val="11"/>
              </w:numPr>
              <w:jc w:val="left"/>
              <w:rPr>
                <w:rFonts w:ascii="Verdana" w:hAnsi="Verdana"/>
                <w:color w:val="000000" w:themeColor="text1"/>
                <w:sz w:val="22"/>
                <w:szCs w:val="22"/>
              </w:rPr>
            </w:pPr>
            <w:r>
              <w:rPr>
                <w:rFonts w:ascii="Verdana" w:hAnsi="Verdana"/>
                <w:color w:val="000000" w:themeColor="text1"/>
                <w:sz w:val="22"/>
                <w:szCs w:val="22"/>
              </w:rPr>
              <w:t xml:space="preserve">Many secondary schools would need additional physical space – when not in class, </w:t>
            </w:r>
            <w:r w:rsidR="00D86613">
              <w:rPr>
                <w:rFonts w:ascii="Verdana" w:hAnsi="Verdana"/>
                <w:color w:val="000000" w:themeColor="text1"/>
                <w:sz w:val="22"/>
                <w:szCs w:val="22"/>
              </w:rPr>
              <w:t>some</w:t>
            </w:r>
            <w:r>
              <w:rPr>
                <w:rFonts w:ascii="Verdana" w:hAnsi="Verdana"/>
                <w:color w:val="000000" w:themeColor="text1"/>
                <w:sz w:val="22"/>
                <w:szCs w:val="22"/>
              </w:rPr>
              <w:t xml:space="preserve"> children and young people with SEND need a safe space for them to use.</w:t>
            </w:r>
          </w:p>
          <w:p w14:paraId="2211DF08" w14:textId="7D1E4703" w:rsidR="002F20E8" w:rsidRDefault="002F20E8" w:rsidP="59D9D59F">
            <w:pPr>
              <w:pStyle w:val="ListParagraph"/>
              <w:numPr>
                <w:ilvl w:val="1"/>
                <w:numId w:val="11"/>
              </w:numPr>
              <w:jc w:val="left"/>
              <w:rPr>
                <w:rFonts w:ascii="Verdana" w:hAnsi="Verdana"/>
                <w:color w:val="000000" w:themeColor="text1"/>
                <w:sz w:val="22"/>
                <w:szCs w:val="22"/>
              </w:rPr>
            </w:pPr>
            <w:r>
              <w:rPr>
                <w:rFonts w:ascii="Verdana" w:hAnsi="Verdana"/>
                <w:color w:val="000000" w:themeColor="text1"/>
                <w:sz w:val="22"/>
                <w:szCs w:val="22"/>
              </w:rPr>
              <w:t>All schools would need access to expertise</w:t>
            </w:r>
            <w:r w:rsidR="00D86613">
              <w:rPr>
                <w:rFonts w:ascii="Verdana" w:hAnsi="Verdana"/>
                <w:color w:val="000000" w:themeColor="text1"/>
                <w:sz w:val="22"/>
                <w:szCs w:val="22"/>
              </w:rPr>
              <w:t>,</w:t>
            </w:r>
            <w:r>
              <w:rPr>
                <w:rFonts w:ascii="Verdana" w:hAnsi="Verdana"/>
                <w:color w:val="000000" w:themeColor="text1"/>
                <w:sz w:val="22"/>
                <w:szCs w:val="22"/>
              </w:rPr>
              <w:t xml:space="preserve"> to increase staff skills and understanding.</w:t>
            </w:r>
          </w:p>
          <w:p w14:paraId="09F3D7BD" w14:textId="11E54356" w:rsidR="002F20E8" w:rsidRDefault="002F20E8" w:rsidP="59D9D59F">
            <w:pPr>
              <w:pStyle w:val="ListParagraph"/>
              <w:numPr>
                <w:ilvl w:val="1"/>
                <w:numId w:val="11"/>
              </w:numPr>
              <w:jc w:val="left"/>
              <w:rPr>
                <w:rFonts w:ascii="Verdana" w:hAnsi="Verdana"/>
                <w:color w:val="000000" w:themeColor="text1"/>
                <w:sz w:val="22"/>
                <w:szCs w:val="22"/>
              </w:rPr>
            </w:pPr>
            <w:r>
              <w:rPr>
                <w:rFonts w:ascii="Verdana" w:hAnsi="Verdana"/>
                <w:color w:val="000000" w:themeColor="text1"/>
                <w:sz w:val="22"/>
                <w:szCs w:val="22"/>
              </w:rPr>
              <w:t xml:space="preserve">In smaller primary schools, a key challenge </w:t>
            </w:r>
            <w:r w:rsidR="00D86613">
              <w:rPr>
                <w:rFonts w:ascii="Verdana" w:hAnsi="Verdana"/>
                <w:color w:val="000000" w:themeColor="text1"/>
                <w:sz w:val="22"/>
                <w:szCs w:val="22"/>
              </w:rPr>
              <w:t>is</w:t>
            </w:r>
            <w:r>
              <w:rPr>
                <w:rFonts w:ascii="Verdana" w:hAnsi="Verdana"/>
                <w:color w:val="000000" w:themeColor="text1"/>
                <w:sz w:val="22"/>
                <w:szCs w:val="22"/>
              </w:rPr>
              <w:t xml:space="preserve"> that the SENCO </w:t>
            </w:r>
            <w:r w:rsidR="00646790">
              <w:rPr>
                <w:rFonts w:ascii="Verdana" w:hAnsi="Verdana"/>
                <w:color w:val="000000" w:themeColor="text1"/>
                <w:sz w:val="22"/>
                <w:szCs w:val="22"/>
              </w:rPr>
              <w:t>could be</w:t>
            </w:r>
            <w:r>
              <w:rPr>
                <w:rFonts w:ascii="Verdana" w:hAnsi="Verdana"/>
                <w:color w:val="000000" w:themeColor="text1"/>
                <w:sz w:val="22"/>
                <w:szCs w:val="22"/>
              </w:rPr>
              <w:t xml:space="preserve"> part-time, has other roles</w:t>
            </w:r>
            <w:r w:rsidR="00646790">
              <w:rPr>
                <w:rFonts w:ascii="Verdana" w:hAnsi="Verdana"/>
                <w:color w:val="000000" w:themeColor="text1"/>
                <w:sz w:val="22"/>
                <w:szCs w:val="22"/>
              </w:rPr>
              <w:t xml:space="preserve"> in school or works across more than one school.</w:t>
            </w:r>
          </w:p>
          <w:p w14:paraId="4A03FD62" w14:textId="15697921" w:rsidR="00646790" w:rsidRDefault="00646790" w:rsidP="59D9D59F">
            <w:pPr>
              <w:pStyle w:val="ListParagraph"/>
              <w:ind w:left="1440"/>
              <w:jc w:val="left"/>
              <w:rPr>
                <w:rFonts w:ascii="Verdana" w:hAnsi="Verdana"/>
                <w:color w:val="000000" w:themeColor="text1"/>
                <w:sz w:val="22"/>
                <w:szCs w:val="22"/>
              </w:rPr>
            </w:pPr>
          </w:p>
          <w:p w14:paraId="674D4FC1" w14:textId="391F88D9" w:rsidR="00646790" w:rsidRDefault="00646790" w:rsidP="59D9D59F">
            <w:pPr>
              <w:jc w:val="left"/>
              <w:rPr>
                <w:rFonts w:ascii="Verdana" w:hAnsi="Verdana"/>
                <w:color w:val="000000" w:themeColor="text1"/>
                <w:sz w:val="22"/>
                <w:szCs w:val="22"/>
              </w:rPr>
            </w:pPr>
            <w:r>
              <w:rPr>
                <w:rFonts w:ascii="Verdana" w:hAnsi="Verdana"/>
                <w:b/>
                <w:bCs/>
                <w:color w:val="000000" w:themeColor="text1"/>
                <w:sz w:val="22"/>
                <w:szCs w:val="22"/>
              </w:rPr>
              <w:t>Action</w:t>
            </w:r>
            <w:r w:rsidR="00651C76">
              <w:rPr>
                <w:rFonts w:ascii="Verdana" w:hAnsi="Verdana"/>
                <w:b/>
                <w:bCs/>
                <w:color w:val="000000" w:themeColor="text1"/>
                <w:sz w:val="22"/>
                <w:szCs w:val="22"/>
              </w:rPr>
              <w:t>s:</w:t>
            </w:r>
          </w:p>
          <w:p w14:paraId="75D4ABB0" w14:textId="46283427" w:rsidR="006A3BEF" w:rsidRDefault="00651C76" w:rsidP="59D9D59F">
            <w:pPr>
              <w:jc w:val="left"/>
              <w:rPr>
                <w:rFonts w:ascii="Verdana" w:hAnsi="Verdana"/>
                <w:color w:val="000000" w:themeColor="text1"/>
                <w:sz w:val="22"/>
                <w:szCs w:val="22"/>
              </w:rPr>
            </w:pPr>
            <w:r>
              <w:rPr>
                <w:rFonts w:ascii="Verdana" w:hAnsi="Verdana"/>
                <w:color w:val="000000" w:themeColor="text1"/>
                <w:sz w:val="22"/>
                <w:szCs w:val="22"/>
              </w:rPr>
              <w:t xml:space="preserve">1.1 </w:t>
            </w:r>
            <w:r w:rsidR="00646790">
              <w:rPr>
                <w:rFonts w:ascii="Verdana" w:hAnsi="Verdana"/>
                <w:color w:val="000000" w:themeColor="text1"/>
                <w:sz w:val="22"/>
                <w:szCs w:val="22"/>
              </w:rPr>
              <w:t xml:space="preserve">Consider </w:t>
            </w:r>
            <w:r w:rsidR="00D941A1">
              <w:rPr>
                <w:rFonts w:ascii="Verdana" w:hAnsi="Verdana"/>
                <w:color w:val="000000" w:themeColor="text1"/>
                <w:sz w:val="22"/>
                <w:szCs w:val="22"/>
              </w:rPr>
              <w:t xml:space="preserve">if we can explore </w:t>
            </w:r>
            <w:r w:rsidR="00646790">
              <w:rPr>
                <w:rFonts w:ascii="Verdana" w:hAnsi="Verdana"/>
                <w:color w:val="000000" w:themeColor="text1"/>
                <w:sz w:val="22"/>
                <w:szCs w:val="22"/>
              </w:rPr>
              <w:t xml:space="preserve">how </w:t>
            </w:r>
            <w:r w:rsidR="00D941A1">
              <w:rPr>
                <w:rFonts w:ascii="Verdana" w:hAnsi="Verdana"/>
                <w:color w:val="000000" w:themeColor="text1"/>
                <w:sz w:val="22"/>
                <w:szCs w:val="22"/>
              </w:rPr>
              <w:t>to</w:t>
            </w:r>
            <w:r w:rsidR="00646790">
              <w:rPr>
                <w:rFonts w:ascii="Verdana" w:hAnsi="Verdana"/>
                <w:color w:val="000000" w:themeColor="text1"/>
                <w:sz w:val="22"/>
                <w:szCs w:val="22"/>
              </w:rPr>
              <w:t xml:space="preserve"> help schools meet the needs of children and young people with SEND</w:t>
            </w:r>
            <w:r w:rsidR="006A3BEF">
              <w:rPr>
                <w:rFonts w:ascii="Verdana" w:hAnsi="Verdana"/>
                <w:color w:val="000000" w:themeColor="text1"/>
                <w:sz w:val="22"/>
                <w:szCs w:val="22"/>
              </w:rPr>
              <w:t xml:space="preserve"> through the Delivering Better Value programme.</w:t>
            </w:r>
          </w:p>
          <w:p w14:paraId="7977DCBC" w14:textId="065C137C" w:rsidR="006A3BEF" w:rsidRDefault="006A3BEF" w:rsidP="59D9D59F">
            <w:pPr>
              <w:jc w:val="left"/>
              <w:rPr>
                <w:rFonts w:ascii="Verdana" w:hAnsi="Verdana"/>
                <w:color w:val="000000" w:themeColor="text1"/>
                <w:sz w:val="22"/>
                <w:szCs w:val="22"/>
              </w:rPr>
            </w:pPr>
          </w:p>
          <w:p w14:paraId="156420D7" w14:textId="46E54026" w:rsidR="006A3BEF" w:rsidRDefault="00651C76" w:rsidP="59D9D59F">
            <w:pPr>
              <w:jc w:val="left"/>
              <w:rPr>
                <w:rFonts w:ascii="Verdana" w:hAnsi="Verdana"/>
                <w:color w:val="000000" w:themeColor="text1"/>
                <w:sz w:val="22"/>
                <w:szCs w:val="22"/>
              </w:rPr>
            </w:pPr>
            <w:r>
              <w:rPr>
                <w:rFonts w:ascii="Verdana" w:hAnsi="Verdana"/>
                <w:color w:val="000000" w:themeColor="text1"/>
                <w:sz w:val="22"/>
                <w:szCs w:val="22"/>
              </w:rPr>
              <w:t xml:space="preserve">1.2 </w:t>
            </w:r>
            <w:r w:rsidR="006A3BEF">
              <w:rPr>
                <w:rFonts w:ascii="Verdana" w:hAnsi="Verdana"/>
                <w:color w:val="000000" w:themeColor="text1"/>
                <w:sz w:val="22"/>
                <w:szCs w:val="22"/>
              </w:rPr>
              <w:t>CP to devise a template to capture changes to the SEF, see attached.  Board members to use this to communicate amendments, which should be sent to KK.</w:t>
            </w:r>
            <w:r w:rsidR="00D941A1">
              <w:rPr>
                <w:rFonts w:ascii="Verdana" w:hAnsi="Verdana"/>
                <w:color w:val="000000" w:themeColor="text1"/>
                <w:sz w:val="22"/>
                <w:szCs w:val="22"/>
              </w:rPr>
              <w:t xml:space="preserve">  </w:t>
            </w:r>
          </w:p>
          <w:p w14:paraId="13263C43" w14:textId="3CE29235" w:rsidR="006A3BEF" w:rsidRDefault="006A3BEF" w:rsidP="59D9D59F">
            <w:pPr>
              <w:jc w:val="left"/>
              <w:rPr>
                <w:rFonts w:ascii="Verdana" w:hAnsi="Verdana"/>
                <w:color w:val="000000" w:themeColor="text1"/>
                <w:sz w:val="22"/>
                <w:szCs w:val="22"/>
              </w:rPr>
            </w:pPr>
          </w:p>
          <w:p w14:paraId="5B0FDA1D" w14:textId="4CB0955D" w:rsidR="006A3BEF" w:rsidRDefault="00651C76" w:rsidP="59D9D59F">
            <w:pPr>
              <w:jc w:val="left"/>
              <w:rPr>
                <w:rFonts w:ascii="Verdana" w:hAnsi="Verdana"/>
                <w:color w:val="000000" w:themeColor="text1"/>
                <w:sz w:val="22"/>
                <w:szCs w:val="22"/>
              </w:rPr>
            </w:pPr>
            <w:r>
              <w:rPr>
                <w:rFonts w:ascii="Verdana" w:hAnsi="Verdana"/>
                <w:color w:val="000000" w:themeColor="text1"/>
                <w:sz w:val="22"/>
                <w:szCs w:val="22"/>
              </w:rPr>
              <w:lastRenderedPageBreak/>
              <w:t xml:space="preserve">1.3 </w:t>
            </w:r>
            <w:r w:rsidR="006A3BEF">
              <w:rPr>
                <w:rFonts w:ascii="Verdana" w:hAnsi="Verdana"/>
                <w:color w:val="000000" w:themeColor="text1"/>
                <w:sz w:val="22"/>
                <w:szCs w:val="22"/>
              </w:rPr>
              <w:t>SEF to be reviewed quarterly – next review date is the December Board meeting.</w:t>
            </w:r>
          </w:p>
          <w:p w14:paraId="5CBDD2B2" w14:textId="7948CE54" w:rsidR="006A3BEF" w:rsidRDefault="006A3BEF" w:rsidP="59D9D59F">
            <w:pPr>
              <w:jc w:val="left"/>
              <w:rPr>
                <w:rFonts w:ascii="Verdana" w:hAnsi="Verdana"/>
                <w:color w:val="000000" w:themeColor="text1"/>
                <w:sz w:val="22"/>
                <w:szCs w:val="22"/>
              </w:rPr>
            </w:pPr>
          </w:p>
          <w:p w14:paraId="79205A48" w14:textId="614F4B07" w:rsidR="006A3BEF" w:rsidRDefault="00651C76" w:rsidP="59D9D59F">
            <w:pPr>
              <w:jc w:val="left"/>
              <w:rPr>
                <w:rFonts w:ascii="Verdana" w:hAnsi="Verdana"/>
                <w:color w:val="000000" w:themeColor="text1"/>
                <w:sz w:val="22"/>
                <w:szCs w:val="22"/>
              </w:rPr>
            </w:pPr>
            <w:r>
              <w:rPr>
                <w:rFonts w:ascii="Verdana" w:hAnsi="Verdana"/>
                <w:color w:val="000000" w:themeColor="text1"/>
                <w:sz w:val="22"/>
                <w:szCs w:val="22"/>
              </w:rPr>
              <w:t xml:space="preserve">1.4 </w:t>
            </w:r>
            <w:r w:rsidR="006A3BEF">
              <w:rPr>
                <w:rFonts w:ascii="Verdana" w:hAnsi="Verdana"/>
                <w:color w:val="000000" w:themeColor="text1"/>
                <w:sz w:val="22"/>
                <w:szCs w:val="22"/>
              </w:rPr>
              <w:t xml:space="preserve">SEF introduction to have input from health and parent carer forum. </w:t>
            </w:r>
          </w:p>
          <w:p w14:paraId="505DB1BC" w14:textId="35786066" w:rsidR="006A3BEF" w:rsidRDefault="006A3BEF" w:rsidP="59D9D59F">
            <w:pPr>
              <w:jc w:val="left"/>
              <w:rPr>
                <w:rFonts w:ascii="Verdana" w:hAnsi="Verdana"/>
                <w:color w:val="000000" w:themeColor="text1"/>
                <w:sz w:val="22"/>
                <w:szCs w:val="22"/>
              </w:rPr>
            </w:pPr>
          </w:p>
          <w:p w14:paraId="6617007E" w14:textId="6D9385C2" w:rsidR="006A3BEF" w:rsidRDefault="00651C76" w:rsidP="59D9D59F">
            <w:pPr>
              <w:jc w:val="left"/>
              <w:rPr>
                <w:rFonts w:ascii="Verdana" w:hAnsi="Verdana"/>
                <w:color w:val="000000" w:themeColor="text1"/>
                <w:sz w:val="22"/>
                <w:szCs w:val="22"/>
              </w:rPr>
            </w:pPr>
            <w:r>
              <w:rPr>
                <w:rFonts w:ascii="Verdana" w:hAnsi="Verdana"/>
                <w:color w:val="000000" w:themeColor="text1"/>
                <w:sz w:val="22"/>
                <w:szCs w:val="22"/>
              </w:rPr>
              <w:t xml:space="preserve">1.5 </w:t>
            </w:r>
            <w:r w:rsidR="006A3BEF">
              <w:rPr>
                <w:rFonts w:ascii="Verdana" w:hAnsi="Verdana"/>
                <w:color w:val="000000" w:themeColor="text1"/>
                <w:sz w:val="22"/>
                <w:szCs w:val="22"/>
              </w:rPr>
              <w:t>West Sussex Parent Carer Forum to review the SEF and send feedback to CP and HJ, cc KK.</w:t>
            </w:r>
          </w:p>
          <w:p w14:paraId="2E472CE0" w14:textId="75FB7F8F" w:rsidR="0012369F" w:rsidRDefault="0012369F" w:rsidP="59D9D59F">
            <w:pPr>
              <w:jc w:val="left"/>
              <w:rPr>
                <w:rFonts w:ascii="Verdana" w:hAnsi="Verdana"/>
                <w:color w:val="000000" w:themeColor="text1"/>
                <w:sz w:val="22"/>
                <w:szCs w:val="22"/>
              </w:rPr>
            </w:pPr>
          </w:p>
          <w:p w14:paraId="4C599532" w14:textId="63DACF9D" w:rsidR="006A3BEF" w:rsidRDefault="00651C76" w:rsidP="59D9D59F">
            <w:pPr>
              <w:jc w:val="left"/>
              <w:rPr>
                <w:rFonts w:ascii="Verdana" w:hAnsi="Verdana"/>
                <w:color w:val="000000" w:themeColor="text1"/>
                <w:sz w:val="22"/>
                <w:szCs w:val="22"/>
              </w:rPr>
            </w:pPr>
            <w:r>
              <w:rPr>
                <w:rFonts w:ascii="Verdana" w:hAnsi="Verdana"/>
                <w:color w:val="000000" w:themeColor="text1"/>
                <w:sz w:val="22"/>
                <w:szCs w:val="22"/>
              </w:rPr>
              <w:t xml:space="preserve">1.6 </w:t>
            </w:r>
            <w:r w:rsidR="006A3BEF">
              <w:rPr>
                <w:rFonts w:ascii="Verdana" w:hAnsi="Verdana"/>
                <w:color w:val="000000" w:themeColor="text1"/>
                <w:sz w:val="22"/>
                <w:szCs w:val="22"/>
              </w:rPr>
              <w:t xml:space="preserve">JP to check evidence for positive impact of SPOA, point </w:t>
            </w:r>
            <w:proofErr w:type="gramStart"/>
            <w:r w:rsidR="006A3BEF">
              <w:rPr>
                <w:rFonts w:ascii="Verdana" w:hAnsi="Verdana"/>
                <w:color w:val="000000" w:themeColor="text1"/>
                <w:sz w:val="22"/>
                <w:szCs w:val="22"/>
              </w:rPr>
              <w:t>1.12</w:t>
            </w:r>
            <w:proofErr w:type="gramEnd"/>
          </w:p>
          <w:p w14:paraId="5C5BA3C2" w14:textId="42A62EA1" w:rsidR="00D941A1" w:rsidRDefault="00D941A1" w:rsidP="59D9D59F">
            <w:pPr>
              <w:jc w:val="left"/>
              <w:rPr>
                <w:rFonts w:ascii="Verdana" w:hAnsi="Verdana"/>
                <w:color w:val="000000" w:themeColor="text1"/>
                <w:sz w:val="22"/>
                <w:szCs w:val="22"/>
              </w:rPr>
            </w:pPr>
          </w:p>
          <w:p w14:paraId="7C57B891" w14:textId="2EE2C102" w:rsidR="00D941A1" w:rsidRDefault="00D941A1" w:rsidP="59D9D59F">
            <w:pPr>
              <w:jc w:val="left"/>
              <w:rPr>
                <w:rFonts w:ascii="Verdana" w:hAnsi="Verdana"/>
                <w:color w:val="000000" w:themeColor="text1"/>
                <w:sz w:val="22"/>
                <w:szCs w:val="22"/>
              </w:rPr>
            </w:pPr>
            <w:r>
              <w:rPr>
                <w:rFonts w:ascii="Verdana" w:hAnsi="Verdana"/>
                <w:color w:val="000000" w:themeColor="text1"/>
                <w:sz w:val="22"/>
                <w:szCs w:val="22"/>
              </w:rPr>
              <w:t xml:space="preserve">1.7 Include Post 16 Advisors leading every Annual Review at FE colleges as a </w:t>
            </w:r>
            <w:proofErr w:type="gramStart"/>
            <w:r>
              <w:rPr>
                <w:rFonts w:ascii="Verdana" w:hAnsi="Verdana"/>
                <w:color w:val="000000" w:themeColor="text1"/>
                <w:sz w:val="22"/>
                <w:szCs w:val="22"/>
              </w:rPr>
              <w:t>strength</w:t>
            </w:r>
            <w:proofErr w:type="gramEnd"/>
          </w:p>
          <w:p w14:paraId="05C32917" w14:textId="2B0C13E6" w:rsidR="006A3BEF" w:rsidRDefault="006A3BEF" w:rsidP="59D9D59F">
            <w:pPr>
              <w:jc w:val="left"/>
              <w:rPr>
                <w:rFonts w:ascii="Verdana" w:hAnsi="Verdana"/>
                <w:color w:val="000000" w:themeColor="text1"/>
                <w:sz w:val="22"/>
                <w:szCs w:val="22"/>
              </w:rPr>
            </w:pPr>
          </w:p>
          <w:p w14:paraId="09642F68" w14:textId="4983B9B9" w:rsidR="006A3BEF" w:rsidRPr="0012369F" w:rsidRDefault="00651C76" w:rsidP="59D9D59F">
            <w:pPr>
              <w:jc w:val="left"/>
              <w:rPr>
                <w:rFonts w:ascii="Verdana" w:hAnsi="Verdana"/>
                <w:color w:val="000000" w:themeColor="text1"/>
                <w:sz w:val="22"/>
                <w:szCs w:val="22"/>
              </w:rPr>
            </w:pPr>
            <w:r>
              <w:rPr>
                <w:rFonts w:ascii="Verdana" w:hAnsi="Verdana"/>
                <w:color w:val="000000" w:themeColor="text1"/>
                <w:sz w:val="22"/>
                <w:szCs w:val="22"/>
              </w:rPr>
              <w:t>1.</w:t>
            </w:r>
            <w:r w:rsidR="00374F24">
              <w:rPr>
                <w:rFonts w:ascii="Verdana" w:hAnsi="Verdana"/>
                <w:color w:val="000000" w:themeColor="text1"/>
                <w:sz w:val="22"/>
                <w:szCs w:val="22"/>
              </w:rPr>
              <w:t>8</w:t>
            </w:r>
            <w:r>
              <w:rPr>
                <w:rFonts w:ascii="Verdana" w:hAnsi="Verdana"/>
                <w:color w:val="000000" w:themeColor="text1"/>
                <w:sz w:val="22"/>
                <w:szCs w:val="22"/>
              </w:rPr>
              <w:t xml:space="preserve"> </w:t>
            </w:r>
            <w:r w:rsidR="006A3BEF">
              <w:rPr>
                <w:rFonts w:ascii="Verdana" w:hAnsi="Verdana"/>
                <w:color w:val="000000" w:themeColor="text1"/>
                <w:sz w:val="22"/>
                <w:szCs w:val="22"/>
              </w:rPr>
              <w:t>Ask Toby Wilson, Voice and Participation Team, for input.</w:t>
            </w:r>
          </w:p>
          <w:p w14:paraId="653AE387" w14:textId="529E3676" w:rsidR="00933C37" w:rsidRPr="00E90CCA" w:rsidRDefault="00933C37" w:rsidP="59D9D59F">
            <w:pPr>
              <w:jc w:val="left"/>
              <w:rPr>
                <w:rFonts w:ascii="Verdana" w:hAnsi="Verdana"/>
                <w:color w:val="000000" w:themeColor="text1"/>
                <w:sz w:val="22"/>
                <w:szCs w:val="22"/>
              </w:rPr>
            </w:pPr>
          </w:p>
        </w:tc>
        <w:tc>
          <w:tcPr>
            <w:tcW w:w="1278" w:type="dxa"/>
          </w:tcPr>
          <w:p w14:paraId="08805878" w14:textId="7088DA78" w:rsidR="006C2D9B" w:rsidRDefault="006C2D9B" w:rsidP="59D9D59F">
            <w:pPr>
              <w:jc w:val="left"/>
              <w:rPr>
                <w:rFonts w:ascii="Verdana" w:hAnsi="Verdana"/>
                <w:color w:val="000000" w:themeColor="text1"/>
                <w:sz w:val="22"/>
                <w:szCs w:val="22"/>
              </w:rPr>
            </w:pPr>
          </w:p>
          <w:p w14:paraId="4D322AE0" w14:textId="18A3A1D4" w:rsidR="00F573CE" w:rsidRDefault="00F573CE" w:rsidP="59D9D59F">
            <w:pPr>
              <w:jc w:val="left"/>
              <w:rPr>
                <w:rFonts w:ascii="Verdana" w:hAnsi="Verdana"/>
                <w:color w:val="000000" w:themeColor="text1"/>
                <w:sz w:val="22"/>
                <w:szCs w:val="22"/>
              </w:rPr>
            </w:pPr>
          </w:p>
          <w:p w14:paraId="5883FC4F" w14:textId="5A7348AD" w:rsidR="00F573CE" w:rsidRDefault="00F573CE" w:rsidP="59D9D59F">
            <w:pPr>
              <w:jc w:val="left"/>
              <w:rPr>
                <w:rFonts w:ascii="Verdana" w:hAnsi="Verdana"/>
                <w:color w:val="000000" w:themeColor="text1"/>
                <w:sz w:val="22"/>
                <w:szCs w:val="22"/>
              </w:rPr>
            </w:pPr>
          </w:p>
          <w:p w14:paraId="13B7F6DB" w14:textId="5267B4D1" w:rsidR="00F573CE" w:rsidRDefault="00F573CE" w:rsidP="59D9D59F">
            <w:pPr>
              <w:jc w:val="left"/>
              <w:rPr>
                <w:rFonts w:ascii="Verdana" w:hAnsi="Verdana"/>
                <w:color w:val="000000" w:themeColor="text1"/>
                <w:sz w:val="22"/>
                <w:szCs w:val="22"/>
              </w:rPr>
            </w:pPr>
          </w:p>
          <w:p w14:paraId="6F908FE9" w14:textId="17EDE39E" w:rsidR="006A3BEF" w:rsidRDefault="006A3BEF" w:rsidP="59D9D59F">
            <w:pPr>
              <w:jc w:val="left"/>
              <w:rPr>
                <w:rFonts w:ascii="Verdana" w:hAnsi="Verdana"/>
                <w:color w:val="000000" w:themeColor="text1"/>
                <w:sz w:val="22"/>
                <w:szCs w:val="22"/>
              </w:rPr>
            </w:pPr>
          </w:p>
          <w:p w14:paraId="1C41F58C" w14:textId="2975CAD6" w:rsidR="006A3BEF" w:rsidRDefault="006A3BEF" w:rsidP="59D9D59F">
            <w:pPr>
              <w:jc w:val="left"/>
              <w:rPr>
                <w:rFonts w:ascii="Verdana" w:hAnsi="Verdana"/>
                <w:color w:val="000000" w:themeColor="text1"/>
                <w:sz w:val="22"/>
                <w:szCs w:val="22"/>
              </w:rPr>
            </w:pPr>
          </w:p>
          <w:p w14:paraId="26F33874" w14:textId="77777777" w:rsidR="006A3BEF" w:rsidRDefault="006A3BEF" w:rsidP="59D9D59F">
            <w:pPr>
              <w:jc w:val="left"/>
              <w:rPr>
                <w:rFonts w:ascii="Verdana" w:hAnsi="Verdana"/>
                <w:color w:val="000000" w:themeColor="text1"/>
                <w:sz w:val="22"/>
                <w:szCs w:val="22"/>
              </w:rPr>
            </w:pPr>
          </w:p>
          <w:p w14:paraId="4A9271CD" w14:textId="6F2497F7" w:rsidR="00F573CE" w:rsidRDefault="00F573CE" w:rsidP="59D9D59F">
            <w:pPr>
              <w:jc w:val="left"/>
              <w:rPr>
                <w:rFonts w:ascii="Verdana" w:hAnsi="Verdana"/>
                <w:color w:val="000000" w:themeColor="text1"/>
                <w:sz w:val="22"/>
                <w:szCs w:val="22"/>
              </w:rPr>
            </w:pPr>
          </w:p>
          <w:p w14:paraId="69E6DE68" w14:textId="77777777" w:rsidR="00F573CE" w:rsidRDefault="00F573CE" w:rsidP="59D9D59F">
            <w:pPr>
              <w:jc w:val="left"/>
              <w:rPr>
                <w:rFonts w:ascii="Verdana" w:hAnsi="Verdana"/>
                <w:color w:val="000000" w:themeColor="text1"/>
                <w:sz w:val="22"/>
                <w:szCs w:val="22"/>
              </w:rPr>
            </w:pPr>
          </w:p>
          <w:p w14:paraId="15C1FB26" w14:textId="4DCC8B23" w:rsidR="00F573CE" w:rsidRDefault="00F573CE" w:rsidP="59D9D59F">
            <w:pPr>
              <w:jc w:val="left"/>
              <w:rPr>
                <w:rFonts w:ascii="Verdana" w:hAnsi="Verdana"/>
                <w:color w:val="000000" w:themeColor="text1"/>
                <w:sz w:val="22"/>
                <w:szCs w:val="22"/>
              </w:rPr>
            </w:pPr>
          </w:p>
          <w:p w14:paraId="3B02AF9B" w14:textId="1FC7DC8F" w:rsidR="00F573CE" w:rsidRDefault="00F573CE" w:rsidP="59D9D59F">
            <w:pPr>
              <w:jc w:val="left"/>
              <w:rPr>
                <w:rFonts w:ascii="Verdana" w:hAnsi="Verdana"/>
                <w:color w:val="000000" w:themeColor="text1"/>
                <w:sz w:val="22"/>
                <w:szCs w:val="22"/>
              </w:rPr>
            </w:pPr>
            <w:r>
              <w:rPr>
                <w:rFonts w:ascii="Verdana" w:hAnsi="Verdana"/>
                <w:color w:val="000000" w:themeColor="text1"/>
                <w:sz w:val="22"/>
                <w:szCs w:val="22"/>
              </w:rPr>
              <w:t>RW / CT</w:t>
            </w:r>
          </w:p>
          <w:p w14:paraId="51651704" w14:textId="2E30CFB8" w:rsidR="00F573CE" w:rsidRDefault="00F573CE" w:rsidP="59D9D59F">
            <w:pPr>
              <w:jc w:val="left"/>
              <w:rPr>
                <w:rFonts w:ascii="Verdana" w:hAnsi="Verdana"/>
                <w:color w:val="000000" w:themeColor="text1"/>
                <w:sz w:val="22"/>
                <w:szCs w:val="22"/>
              </w:rPr>
            </w:pPr>
          </w:p>
          <w:p w14:paraId="219D8277" w14:textId="1B709AED" w:rsidR="00F573CE" w:rsidRDefault="00F573CE" w:rsidP="59D9D59F">
            <w:pPr>
              <w:jc w:val="left"/>
              <w:rPr>
                <w:rFonts w:ascii="Verdana" w:hAnsi="Verdana"/>
                <w:color w:val="000000" w:themeColor="text1"/>
                <w:sz w:val="22"/>
                <w:szCs w:val="22"/>
              </w:rPr>
            </w:pPr>
          </w:p>
          <w:p w14:paraId="49F42620" w14:textId="36678406" w:rsidR="006A3BEF" w:rsidRDefault="006A3BEF" w:rsidP="59D9D59F">
            <w:pPr>
              <w:jc w:val="left"/>
              <w:rPr>
                <w:rFonts w:ascii="Verdana" w:hAnsi="Verdana"/>
                <w:color w:val="000000" w:themeColor="text1"/>
                <w:sz w:val="22"/>
                <w:szCs w:val="22"/>
              </w:rPr>
            </w:pPr>
          </w:p>
          <w:p w14:paraId="3C40B152" w14:textId="77777777" w:rsidR="006A3BEF" w:rsidRDefault="006A3BEF" w:rsidP="59D9D59F">
            <w:pPr>
              <w:jc w:val="left"/>
              <w:rPr>
                <w:rFonts w:ascii="Verdana" w:hAnsi="Verdana"/>
                <w:color w:val="000000" w:themeColor="text1"/>
                <w:sz w:val="22"/>
                <w:szCs w:val="22"/>
              </w:rPr>
            </w:pPr>
          </w:p>
          <w:p w14:paraId="199AFBAA" w14:textId="4E57A0D6" w:rsidR="00F573CE" w:rsidRDefault="00F573CE" w:rsidP="59D9D59F">
            <w:pPr>
              <w:jc w:val="left"/>
              <w:rPr>
                <w:rFonts w:ascii="Verdana" w:hAnsi="Verdana"/>
                <w:color w:val="000000" w:themeColor="text1"/>
                <w:sz w:val="22"/>
                <w:szCs w:val="22"/>
              </w:rPr>
            </w:pPr>
            <w:r>
              <w:rPr>
                <w:rFonts w:ascii="Verdana" w:hAnsi="Verdana"/>
                <w:color w:val="000000" w:themeColor="text1"/>
                <w:sz w:val="22"/>
                <w:szCs w:val="22"/>
              </w:rPr>
              <w:t>RW</w:t>
            </w:r>
          </w:p>
          <w:p w14:paraId="12C20896" w14:textId="38D029F9" w:rsidR="00651C76" w:rsidRDefault="00651C76" w:rsidP="59D9D59F">
            <w:pPr>
              <w:jc w:val="left"/>
              <w:rPr>
                <w:rFonts w:ascii="Verdana" w:hAnsi="Verdana"/>
                <w:color w:val="000000" w:themeColor="text1"/>
                <w:sz w:val="22"/>
                <w:szCs w:val="22"/>
              </w:rPr>
            </w:pPr>
          </w:p>
          <w:p w14:paraId="24E71A3D" w14:textId="50E65566" w:rsidR="00651C76" w:rsidRDefault="00651C76" w:rsidP="59D9D59F">
            <w:pPr>
              <w:jc w:val="left"/>
              <w:rPr>
                <w:rFonts w:ascii="Verdana" w:hAnsi="Verdana"/>
                <w:color w:val="000000" w:themeColor="text1"/>
                <w:sz w:val="22"/>
                <w:szCs w:val="22"/>
              </w:rPr>
            </w:pPr>
          </w:p>
          <w:p w14:paraId="2F670F95" w14:textId="1FCDA5B1" w:rsidR="00651C76" w:rsidRDefault="00651C76" w:rsidP="59D9D59F">
            <w:pPr>
              <w:jc w:val="left"/>
              <w:rPr>
                <w:rFonts w:ascii="Verdana" w:hAnsi="Verdana"/>
                <w:color w:val="000000" w:themeColor="text1"/>
                <w:sz w:val="22"/>
                <w:szCs w:val="22"/>
              </w:rPr>
            </w:pPr>
          </w:p>
          <w:p w14:paraId="2F5A339F" w14:textId="327B16B5" w:rsidR="00651C76" w:rsidRDefault="00651C76" w:rsidP="59D9D59F">
            <w:pPr>
              <w:jc w:val="left"/>
              <w:rPr>
                <w:rFonts w:ascii="Verdana" w:hAnsi="Verdana"/>
                <w:color w:val="000000" w:themeColor="text1"/>
                <w:sz w:val="22"/>
                <w:szCs w:val="22"/>
              </w:rPr>
            </w:pPr>
          </w:p>
          <w:p w14:paraId="3722DD38" w14:textId="4F8D816A" w:rsidR="00651C76" w:rsidRDefault="00651C76" w:rsidP="59D9D59F">
            <w:pPr>
              <w:jc w:val="left"/>
              <w:rPr>
                <w:rFonts w:ascii="Verdana" w:hAnsi="Verdana"/>
                <w:color w:val="000000" w:themeColor="text1"/>
                <w:sz w:val="22"/>
                <w:szCs w:val="22"/>
              </w:rPr>
            </w:pPr>
          </w:p>
          <w:p w14:paraId="02AA91B5" w14:textId="64A48A31" w:rsidR="00651C76" w:rsidRDefault="00651C76" w:rsidP="59D9D59F">
            <w:pPr>
              <w:jc w:val="left"/>
              <w:rPr>
                <w:rFonts w:ascii="Verdana" w:hAnsi="Verdana"/>
                <w:color w:val="000000" w:themeColor="text1"/>
                <w:sz w:val="22"/>
                <w:szCs w:val="22"/>
              </w:rPr>
            </w:pPr>
          </w:p>
          <w:p w14:paraId="175677E9" w14:textId="6B42E4A8" w:rsidR="00651C76" w:rsidRDefault="00651C76" w:rsidP="59D9D59F">
            <w:pPr>
              <w:jc w:val="left"/>
              <w:rPr>
                <w:rFonts w:ascii="Verdana" w:hAnsi="Verdana"/>
                <w:color w:val="000000" w:themeColor="text1"/>
                <w:sz w:val="22"/>
                <w:szCs w:val="22"/>
              </w:rPr>
            </w:pPr>
          </w:p>
          <w:p w14:paraId="004AF806" w14:textId="57199C60" w:rsidR="00651C76" w:rsidRDefault="00651C76" w:rsidP="59D9D59F">
            <w:pPr>
              <w:jc w:val="left"/>
              <w:rPr>
                <w:rFonts w:ascii="Verdana" w:hAnsi="Verdana"/>
                <w:color w:val="000000" w:themeColor="text1"/>
                <w:sz w:val="22"/>
                <w:szCs w:val="22"/>
              </w:rPr>
            </w:pPr>
          </w:p>
          <w:p w14:paraId="0C90F070" w14:textId="2F64A738" w:rsidR="00651C76" w:rsidRDefault="00651C76" w:rsidP="59D9D59F">
            <w:pPr>
              <w:jc w:val="left"/>
              <w:rPr>
                <w:rFonts w:ascii="Verdana" w:hAnsi="Verdana"/>
                <w:color w:val="000000" w:themeColor="text1"/>
                <w:sz w:val="22"/>
                <w:szCs w:val="22"/>
              </w:rPr>
            </w:pPr>
          </w:p>
          <w:p w14:paraId="436FE177" w14:textId="36296F11" w:rsidR="00651C76" w:rsidRDefault="00651C76" w:rsidP="59D9D59F">
            <w:pPr>
              <w:jc w:val="left"/>
              <w:rPr>
                <w:rFonts w:ascii="Verdana" w:hAnsi="Verdana"/>
                <w:color w:val="000000" w:themeColor="text1"/>
                <w:sz w:val="22"/>
                <w:szCs w:val="22"/>
              </w:rPr>
            </w:pPr>
          </w:p>
          <w:p w14:paraId="6E96BB09" w14:textId="27923CA3" w:rsidR="00651C76" w:rsidRDefault="00651C76" w:rsidP="59D9D59F">
            <w:pPr>
              <w:jc w:val="left"/>
              <w:rPr>
                <w:rFonts w:ascii="Verdana" w:hAnsi="Verdana"/>
                <w:color w:val="000000" w:themeColor="text1"/>
                <w:sz w:val="22"/>
                <w:szCs w:val="22"/>
              </w:rPr>
            </w:pPr>
          </w:p>
          <w:p w14:paraId="302CF023" w14:textId="47054E06" w:rsidR="00651C76" w:rsidRDefault="00651C76" w:rsidP="59D9D59F">
            <w:pPr>
              <w:jc w:val="left"/>
              <w:rPr>
                <w:rFonts w:ascii="Verdana" w:hAnsi="Verdana"/>
                <w:color w:val="000000" w:themeColor="text1"/>
                <w:sz w:val="22"/>
                <w:szCs w:val="22"/>
              </w:rPr>
            </w:pPr>
          </w:p>
          <w:p w14:paraId="318F17D1" w14:textId="59918C62" w:rsidR="00651C76" w:rsidRDefault="00651C76" w:rsidP="59D9D59F">
            <w:pPr>
              <w:jc w:val="left"/>
              <w:rPr>
                <w:rFonts w:ascii="Verdana" w:hAnsi="Verdana"/>
                <w:color w:val="000000" w:themeColor="text1"/>
                <w:sz w:val="22"/>
                <w:szCs w:val="22"/>
              </w:rPr>
            </w:pPr>
          </w:p>
          <w:p w14:paraId="3FC3752D" w14:textId="48731690" w:rsidR="00651C76" w:rsidRDefault="00651C76" w:rsidP="59D9D59F">
            <w:pPr>
              <w:jc w:val="left"/>
              <w:rPr>
                <w:rFonts w:ascii="Verdana" w:hAnsi="Verdana"/>
                <w:color w:val="000000" w:themeColor="text1"/>
                <w:sz w:val="22"/>
                <w:szCs w:val="22"/>
              </w:rPr>
            </w:pPr>
          </w:p>
          <w:p w14:paraId="02357CA4" w14:textId="58FB4963" w:rsidR="00651C76" w:rsidRDefault="00651C76" w:rsidP="59D9D59F">
            <w:pPr>
              <w:jc w:val="left"/>
              <w:rPr>
                <w:rFonts w:ascii="Verdana" w:hAnsi="Verdana"/>
                <w:color w:val="000000" w:themeColor="text1"/>
                <w:sz w:val="22"/>
                <w:szCs w:val="22"/>
              </w:rPr>
            </w:pPr>
          </w:p>
          <w:p w14:paraId="3B3B4272" w14:textId="6B70D3F9" w:rsidR="00651C76" w:rsidRDefault="00651C76" w:rsidP="59D9D59F">
            <w:pPr>
              <w:jc w:val="left"/>
              <w:rPr>
                <w:rFonts w:ascii="Verdana" w:hAnsi="Verdana"/>
                <w:color w:val="000000" w:themeColor="text1"/>
                <w:sz w:val="22"/>
                <w:szCs w:val="22"/>
              </w:rPr>
            </w:pPr>
          </w:p>
          <w:p w14:paraId="6280D903" w14:textId="0412351D" w:rsidR="00651C76" w:rsidRDefault="00651C76" w:rsidP="59D9D59F">
            <w:pPr>
              <w:jc w:val="left"/>
              <w:rPr>
                <w:rFonts w:ascii="Verdana" w:hAnsi="Verdana"/>
                <w:color w:val="000000" w:themeColor="text1"/>
                <w:sz w:val="22"/>
                <w:szCs w:val="22"/>
              </w:rPr>
            </w:pPr>
          </w:p>
          <w:p w14:paraId="498C5806" w14:textId="2819CAC1" w:rsidR="00651C76" w:rsidRDefault="00651C76" w:rsidP="59D9D59F">
            <w:pPr>
              <w:jc w:val="left"/>
              <w:rPr>
                <w:rFonts w:ascii="Verdana" w:hAnsi="Verdana"/>
                <w:color w:val="000000" w:themeColor="text1"/>
                <w:sz w:val="22"/>
                <w:szCs w:val="22"/>
              </w:rPr>
            </w:pPr>
          </w:p>
          <w:p w14:paraId="00840929" w14:textId="64602277" w:rsidR="00651C76" w:rsidRDefault="00651C76" w:rsidP="59D9D59F">
            <w:pPr>
              <w:jc w:val="left"/>
              <w:rPr>
                <w:rFonts w:ascii="Verdana" w:hAnsi="Verdana"/>
                <w:color w:val="000000" w:themeColor="text1"/>
                <w:sz w:val="22"/>
                <w:szCs w:val="22"/>
              </w:rPr>
            </w:pPr>
          </w:p>
          <w:p w14:paraId="57170E64" w14:textId="2A8FEB7F" w:rsidR="00651C76" w:rsidRDefault="00651C76" w:rsidP="59D9D59F">
            <w:pPr>
              <w:jc w:val="left"/>
              <w:rPr>
                <w:rFonts w:ascii="Verdana" w:hAnsi="Verdana"/>
                <w:color w:val="000000" w:themeColor="text1"/>
                <w:sz w:val="22"/>
                <w:szCs w:val="22"/>
              </w:rPr>
            </w:pPr>
          </w:p>
          <w:p w14:paraId="6E4A2074" w14:textId="2CCC009F" w:rsidR="00651C76" w:rsidRDefault="00651C76" w:rsidP="59D9D59F">
            <w:pPr>
              <w:jc w:val="left"/>
              <w:rPr>
                <w:rFonts w:ascii="Verdana" w:hAnsi="Verdana"/>
                <w:color w:val="000000" w:themeColor="text1"/>
                <w:sz w:val="22"/>
                <w:szCs w:val="22"/>
              </w:rPr>
            </w:pPr>
          </w:p>
          <w:p w14:paraId="29409E9E" w14:textId="2F11D87C" w:rsidR="00651C76" w:rsidRDefault="00651C76" w:rsidP="59D9D59F">
            <w:pPr>
              <w:jc w:val="left"/>
              <w:rPr>
                <w:rFonts w:ascii="Verdana" w:hAnsi="Verdana"/>
                <w:color w:val="000000" w:themeColor="text1"/>
                <w:sz w:val="22"/>
                <w:szCs w:val="22"/>
              </w:rPr>
            </w:pPr>
          </w:p>
          <w:p w14:paraId="5AAAD2A7" w14:textId="6660470D" w:rsidR="00651C76" w:rsidRDefault="00651C76" w:rsidP="59D9D59F">
            <w:pPr>
              <w:jc w:val="left"/>
              <w:rPr>
                <w:rFonts w:ascii="Verdana" w:hAnsi="Verdana"/>
                <w:color w:val="000000" w:themeColor="text1"/>
                <w:sz w:val="22"/>
                <w:szCs w:val="22"/>
              </w:rPr>
            </w:pPr>
          </w:p>
          <w:p w14:paraId="1692BDA1" w14:textId="16817F4A" w:rsidR="00651C76" w:rsidRDefault="00651C76" w:rsidP="59D9D59F">
            <w:pPr>
              <w:jc w:val="left"/>
              <w:rPr>
                <w:rFonts w:ascii="Verdana" w:hAnsi="Verdana"/>
                <w:color w:val="000000" w:themeColor="text1"/>
                <w:sz w:val="22"/>
                <w:szCs w:val="22"/>
              </w:rPr>
            </w:pPr>
          </w:p>
          <w:p w14:paraId="00FCFD66" w14:textId="0491D86C" w:rsidR="00651C76" w:rsidRDefault="00651C76" w:rsidP="59D9D59F">
            <w:pPr>
              <w:jc w:val="left"/>
              <w:rPr>
                <w:rFonts w:ascii="Verdana" w:hAnsi="Verdana"/>
                <w:color w:val="000000" w:themeColor="text1"/>
                <w:sz w:val="22"/>
                <w:szCs w:val="22"/>
              </w:rPr>
            </w:pPr>
          </w:p>
          <w:p w14:paraId="6A285AB6" w14:textId="292CD54A" w:rsidR="00651C76" w:rsidRDefault="00651C76" w:rsidP="59D9D59F">
            <w:pPr>
              <w:jc w:val="left"/>
              <w:rPr>
                <w:rFonts w:ascii="Verdana" w:hAnsi="Verdana"/>
                <w:color w:val="000000" w:themeColor="text1"/>
                <w:sz w:val="22"/>
                <w:szCs w:val="22"/>
              </w:rPr>
            </w:pPr>
          </w:p>
          <w:p w14:paraId="37FF31F4" w14:textId="542C2EB6" w:rsidR="00651C76" w:rsidRDefault="00651C76" w:rsidP="59D9D59F">
            <w:pPr>
              <w:jc w:val="left"/>
              <w:rPr>
                <w:rFonts w:ascii="Verdana" w:hAnsi="Verdana"/>
                <w:color w:val="000000" w:themeColor="text1"/>
                <w:sz w:val="22"/>
                <w:szCs w:val="22"/>
              </w:rPr>
            </w:pPr>
          </w:p>
          <w:p w14:paraId="3E08EA7D" w14:textId="7718863D" w:rsidR="00651C76" w:rsidRDefault="00651C76" w:rsidP="59D9D59F">
            <w:pPr>
              <w:jc w:val="left"/>
              <w:rPr>
                <w:rFonts w:ascii="Verdana" w:hAnsi="Verdana"/>
                <w:color w:val="000000" w:themeColor="text1"/>
                <w:sz w:val="22"/>
                <w:szCs w:val="22"/>
              </w:rPr>
            </w:pPr>
          </w:p>
          <w:p w14:paraId="02E2C148" w14:textId="501DA904" w:rsidR="00651C76" w:rsidRDefault="00651C76" w:rsidP="59D9D59F">
            <w:pPr>
              <w:jc w:val="left"/>
              <w:rPr>
                <w:rFonts w:ascii="Verdana" w:hAnsi="Verdana"/>
                <w:color w:val="000000" w:themeColor="text1"/>
                <w:sz w:val="22"/>
                <w:szCs w:val="22"/>
              </w:rPr>
            </w:pPr>
          </w:p>
          <w:p w14:paraId="1CE9F1B3" w14:textId="55EA1214" w:rsidR="00651C76" w:rsidRDefault="00651C76" w:rsidP="59D9D59F">
            <w:pPr>
              <w:jc w:val="left"/>
              <w:rPr>
                <w:rFonts w:ascii="Verdana" w:hAnsi="Verdana"/>
                <w:color w:val="000000" w:themeColor="text1"/>
                <w:sz w:val="22"/>
                <w:szCs w:val="22"/>
              </w:rPr>
            </w:pPr>
          </w:p>
          <w:p w14:paraId="0FC46FFF" w14:textId="7E093E3C" w:rsidR="00651C76" w:rsidRDefault="00651C76" w:rsidP="59D9D59F">
            <w:pPr>
              <w:jc w:val="left"/>
              <w:rPr>
                <w:rFonts w:ascii="Verdana" w:hAnsi="Verdana"/>
                <w:color w:val="000000" w:themeColor="text1"/>
                <w:sz w:val="22"/>
                <w:szCs w:val="22"/>
              </w:rPr>
            </w:pPr>
          </w:p>
          <w:p w14:paraId="43A57144" w14:textId="3CF72614" w:rsidR="00651C76" w:rsidRDefault="00651C76" w:rsidP="59D9D59F">
            <w:pPr>
              <w:jc w:val="left"/>
              <w:rPr>
                <w:rFonts w:ascii="Verdana" w:hAnsi="Verdana"/>
                <w:color w:val="000000" w:themeColor="text1"/>
                <w:sz w:val="22"/>
                <w:szCs w:val="22"/>
              </w:rPr>
            </w:pPr>
          </w:p>
          <w:p w14:paraId="707CA813" w14:textId="7948E6CC" w:rsidR="00651C76" w:rsidRDefault="00651C76" w:rsidP="59D9D59F">
            <w:pPr>
              <w:jc w:val="left"/>
              <w:rPr>
                <w:rFonts w:ascii="Verdana" w:hAnsi="Verdana"/>
                <w:color w:val="000000" w:themeColor="text1"/>
                <w:sz w:val="22"/>
                <w:szCs w:val="22"/>
              </w:rPr>
            </w:pPr>
          </w:p>
          <w:p w14:paraId="7CCB10B9" w14:textId="154D89B6" w:rsidR="00651C76" w:rsidRDefault="00651C76" w:rsidP="59D9D59F">
            <w:pPr>
              <w:jc w:val="left"/>
              <w:rPr>
                <w:rFonts w:ascii="Verdana" w:hAnsi="Verdana"/>
                <w:color w:val="000000" w:themeColor="text1"/>
                <w:sz w:val="22"/>
                <w:szCs w:val="22"/>
              </w:rPr>
            </w:pPr>
          </w:p>
          <w:p w14:paraId="5AA8D25F" w14:textId="199B7CC0" w:rsidR="00651C76" w:rsidRDefault="00651C76" w:rsidP="59D9D59F">
            <w:pPr>
              <w:jc w:val="left"/>
              <w:rPr>
                <w:rFonts w:ascii="Verdana" w:hAnsi="Verdana"/>
                <w:color w:val="000000" w:themeColor="text1"/>
                <w:sz w:val="22"/>
                <w:szCs w:val="22"/>
              </w:rPr>
            </w:pPr>
          </w:p>
          <w:p w14:paraId="7D0D9D59" w14:textId="0E5A6A1A" w:rsidR="00651C76" w:rsidRDefault="00651C76" w:rsidP="59D9D59F">
            <w:pPr>
              <w:jc w:val="left"/>
              <w:rPr>
                <w:rFonts w:ascii="Verdana" w:hAnsi="Verdana"/>
                <w:color w:val="000000" w:themeColor="text1"/>
                <w:sz w:val="22"/>
                <w:szCs w:val="22"/>
              </w:rPr>
            </w:pPr>
          </w:p>
          <w:p w14:paraId="3DA52A35" w14:textId="04510707" w:rsidR="00651C76" w:rsidRDefault="00651C76" w:rsidP="59D9D59F">
            <w:pPr>
              <w:jc w:val="left"/>
              <w:rPr>
                <w:rFonts w:ascii="Verdana" w:hAnsi="Verdana"/>
                <w:color w:val="000000" w:themeColor="text1"/>
                <w:sz w:val="22"/>
                <w:szCs w:val="22"/>
              </w:rPr>
            </w:pPr>
          </w:p>
          <w:p w14:paraId="33874DDE" w14:textId="68C30B92" w:rsidR="00651C76" w:rsidRDefault="00651C76" w:rsidP="59D9D59F">
            <w:pPr>
              <w:jc w:val="left"/>
              <w:rPr>
                <w:rFonts w:ascii="Verdana" w:hAnsi="Verdana"/>
                <w:color w:val="000000" w:themeColor="text1"/>
                <w:sz w:val="22"/>
                <w:szCs w:val="22"/>
              </w:rPr>
            </w:pPr>
          </w:p>
          <w:p w14:paraId="1D9FDCA6" w14:textId="18E08268" w:rsidR="00651C76" w:rsidRDefault="00651C76" w:rsidP="59D9D59F">
            <w:pPr>
              <w:jc w:val="left"/>
              <w:rPr>
                <w:rFonts w:ascii="Verdana" w:hAnsi="Verdana"/>
                <w:color w:val="000000" w:themeColor="text1"/>
                <w:sz w:val="22"/>
                <w:szCs w:val="22"/>
              </w:rPr>
            </w:pPr>
          </w:p>
          <w:p w14:paraId="77F788CC" w14:textId="6E480313" w:rsidR="00651C76" w:rsidRDefault="00651C76" w:rsidP="59D9D59F">
            <w:pPr>
              <w:jc w:val="left"/>
              <w:rPr>
                <w:rFonts w:ascii="Verdana" w:hAnsi="Verdana"/>
                <w:color w:val="000000" w:themeColor="text1"/>
                <w:sz w:val="22"/>
                <w:szCs w:val="22"/>
              </w:rPr>
            </w:pPr>
          </w:p>
          <w:p w14:paraId="5BAAF19A" w14:textId="48038AF8" w:rsidR="00651C76" w:rsidRDefault="00651C76" w:rsidP="59D9D59F">
            <w:pPr>
              <w:jc w:val="left"/>
              <w:rPr>
                <w:rFonts w:ascii="Verdana" w:hAnsi="Verdana"/>
                <w:color w:val="000000" w:themeColor="text1"/>
                <w:sz w:val="22"/>
                <w:szCs w:val="22"/>
              </w:rPr>
            </w:pPr>
          </w:p>
          <w:p w14:paraId="4AF726C2" w14:textId="0696B214" w:rsidR="00651C76" w:rsidRDefault="00651C76" w:rsidP="59D9D59F">
            <w:pPr>
              <w:jc w:val="left"/>
              <w:rPr>
                <w:rFonts w:ascii="Verdana" w:hAnsi="Verdana"/>
                <w:color w:val="000000" w:themeColor="text1"/>
                <w:sz w:val="22"/>
                <w:szCs w:val="22"/>
              </w:rPr>
            </w:pPr>
          </w:p>
          <w:p w14:paraId="5E3A5552" w14:textId="7EE8237F" w:rsidR="00651C76" w:rsidRDefault="00651C76" w:rsidP="59D9D59F">
            <w:pPr>
              <w:jc w:val="left"/>
              <w:rPr>
                <w:rFonts w:ascii="Verdana" w:hAnsi="Verdana"/>
                <w:color w:val="000000" w:themeColor="text1"/>
                <w:sz w:val="22"/>
                <w:szCs w:val="22"/>
              </w:rPr>
            </w:pPr>
          </w:p>
          <w:p w14:paraId="2AA6B0E1" w14:textId="57DC7763" w:rsidR="00651C76" w:rsidRDefault="00651C76" w:rsidP="59D9D59F">
            <w:pPr>
              <w:jc w:val="left"/>
              <w:rPr>
                <w:rFonts w:ascii="Verdana" w:hAnsi="Verdana"/>
                <w:color w:val="000000" w:themeColor="text1"/>
                <w:sz w:val="22"/>
                <w:szCs w:val="22"/>
              </w:rPr>
            </w:pPr>
          </w:p>
          <w:p w14:paraId="3FDCEE07" w14:textId="19A44CF3" w:rsidR="00651C76" w:rsidRDefault="00651C76" w:rsidP="59D9D59F">
            <w:pPr>
              <w:jc w:val="left"/>
              <w:rPr>
                <w:rFonts w:ascii="Verdana" w:hAnsi="Verdana"/>
                <w:color w:val="000000" w:themeColor="text1"/>
                <w:sz w:val="22"/>
                <w:szCs w:val="22"/>
              </w:rPr>
            </w:pPr>
          </w:p>
          <w:p w14:paraId="4F28C7EA" w14:textId="6A8A3A57" w:rsidR="00651C76" w:rsidRDefault="00651C76" w:rsidP="59D9D59F">
            <w:pPr>
              <w:jc w:val="left"/>
              <w:rPr>
                <w:rFonts w:ascii="Verdana" w:hAnsi="Verdana"/>
                <w:color w:val="000000" w:themeColor="text1"/>
                <w:sz w:val="22"/>
                <w:szCs w:val="22"/>
              </w:rPr>
            </w:pPr>
          </w:p>
          <w:p w14:paraId="53ED0FBE" w14:textId="4881DAB1" w:rsidR="00651C76" w:rsidRDefault="00651C76" w:rsidP="59D9D59F">
            <w:pPr>
              <w:jc w:val="left"/>
              <w:rPr>
                <w:rFonts w:ascii="Verdana" w:hAnsi="Verdana"/>
                <w:color w:val="000000" w:themeColor="text1"/>
                <w:sz w:val="22"/>
                <w:szCs w:val="22"/>
              </w:rPr>
            </w:pPr>
          </w:p>
          <w:p w14:paraId="38AF9D01" w14:textId="44270DFF" w:rsidR="00651C76" w:rsidRDefault="00651C76" w:rsidP="59D9D59F">
            <w:pPr>
              <w:jc w:val="left"/>
              <w:rPr>
                <w:rFonts w:ascii="Verdana" w:hAnsi="Verdana"/>
                <w:color w:val="000000" w:themeColor="text1"/>
                <w:sz w:val="22"/>
                <w:szCs w:val="22"/>
              </w:rPr>
            </w:pPr>
          </w:p>
          <w:p w14:paraId="2950D94A" w14:textId="1DACA3B5" w:rsidR="00651C76" w:rsidRDefault="00651C76" w:rsidP="59D9D59F">
            <w:pPr>
              <w:jc w:val="left"/>
              <w:rPr>
                <w:rFonts w:ascii="Verdana" w:hAnsi="Verdana"/>
                <w:color w:val="000000" w:themeColor="text1"/>
                <w:sz w:val="22"/>
                <w:szCs w:val="22"/>
              </w:rPr>
            </w:pPr>
          </w:p>
          <w:p w14:paraId="03111699" w14:textId="419C95C4" w:rsidR="00651C76" w:rsidRDefault="00651C76" w:rsidP="59D9D59F">
            <w:pPr>
              <w:jc w:val="left"/>
              <w:rPr>
                <w:rFonts w:ascii="Verdana" w:hAnsi="Verdana"/>
                <w:color w:val="000000" w:themeColor="text1"/>
                <w:sz w:val="22"/>
                <w:szCs w:val="22"/>
              </w:rPr>
            </w:pPr>
          </w:p>
          <w:p w14:paraId="2F2A6429" w14:textId="08514F37" w:rsidR="00651C76" w:rsidRDefault="00651C76" w:rsidP="59D9D59F">
            <w:pPr>
              <w:jc w:val="left"/>
              <w:rPr>
                <w:rFonts w:ascii="Verdana" w:hAnsi="Verdana"/>
                <w:color w:val="000000" w:themeColor="text1"/>
                <w:sz w:val="22"/>
                <w:szCs w:val="22"/>
              </w:rPr>
            </w:pPr>
          </w:p>
          <w:p w14:paraId="3258AE0C" w14:textId="0F19DDA0" w:rsidR="00651C76" w:rsidRDefault="00651C76" w:rsidP="59D9D59F">
            <w:pPr>
              <w:jc w:val="left"/>
              <w:rPr>
                <w:rFonts w:ascii="Verdana" w:hAnsi="Verdana"/>
                <w:color w:val="000000" w:themeColor="text1"/>
                <w:sz w:val="22"/>
                <w:szCs w:val="22"/>
              </w:rPr>
            </w:pPr>
          </w:p>
          <w:p w14:paraId="6E57FFBD" w14:textId="40FAF3D7" w:rsidR="00651C76" w:rsidRDefault="00651C76" w:rsidP="59D9D59F">
            <w:pPr>
              <w:jc w:val="left"/>
              <w:rPr>
                <w:rFonts w:ascii="Verdana" w:hAnsi="Verdana"/>
                <w:color w:val="000000" w:themeColor="text1"/>
                <w:sz w:val="22"/>
                <w:szCs w:val="22"/>
              </w:rPr>
            </w:pPr>
          </w:p>
          <w:p w14:paraId="76695472" w14:textId="41D99558" w:rsidR="00651C76" w:rsidRDefault="00651C76" w:rsidP="59D9D59F">
            <w:pPr>
              <w:jc w:val="left"/>
              <w:rPr>
                <w:rFonts w:ascii="Verdana" w:hAnsi="Verdana"/>
                <w:color w:val="000000" w:themeColor="text1"/>
                <w:sz w:val="22"/>
                <w:szCs w:val="22"/>
              </w:rPr>
            </w:pPr>
          </w:p>
          <w:p w14:paraId="53433B97" w14:textId="5551FBE7" w:rsidR="00651C76" w:rsidRDefault="00651C76" w:rsidP="59D9D59F">
            <w:pPr>
              <w:jc w:val="left"/>
              <w:rPr>
                <w:rFonts w:ascii="Verdana" w:hAnsi="Verdana"/>
                <w:color w:val="000000" w:themeColor="text1"/>
                <w:sz w:val="22"/>
                <w:szCs w:val="22"/>
              </w:rPr>
            </w:pPr>
          </w:p>
          <w:p w14:paraId="4539A3E9" w14:textId="4F51F710" w:rsidR="00651C76" w:rsidRDefault="00651C76" w:rsidP="59D9D59F">
            <w:pPr>
              <w:jc w:val="left"/>
              <w:rPr>
                <w:rFonts w:ascii="Verdana" w:hAnsi="Verdana"/>
                <w:color w:val="000000" w:themeColor="text1"/>
                <w:sz w:val="22"/>
                <w:szCs w:val="22"/>
              </w:rPr>
            </w:pPr>
          </w:p>
          <w:p w14:paraId="167FFD5A" w14:textId="472725AF" w:rsidR="00651C76" w:rsidRDefault="00651C76" w:rsidP="59D9D59F">
            <w:pPr>
              <w:jc w:val="left"/>
              <w:rPr>
                <w:rFonts w:ascii="Verdana" w:hAnsi="Verdana"/>
                <w:color w:val="000000" w:themeColor="text1"/>
                <w:sz w:val="22"/>
                <w:szCs w:val="22"/>
              </w:rPr>
            </w:pPr>
          </w:p>
          <w:p w14:paraId="43DD890F" w14:textId="24DFE02A" w:rsidR="00651C76" w:rsidRDefault="00651C76" w:rsidP="59D9D59F">
            <w:pPr>
              <w:jc w:val="left"/>
              <w:rPr>
                <w:rFonts w:ascii="Verdana" w:hAnsi="Verdana"/>
                <w:color w:val="000000" w:themeColor="text1"/>
                <w:sz w:val="22"/>
                <w:szCs w:val="22"/>
              </w:rPr>
            </w:pPr>
          </w:p>
          <w:p w14:paraId="3BA76B52" w14:textId="20CD0E3F" w:rsidR="00651C76" w:rsidRDefault="00651C76" w:rsidP="59D9D59F">
            <w:pPr>
              <w:jc w:val="left"/>
              <w:rPr>
                <w:rFonts w:ascii="Verdana" w:hAnsi="Verdana"/>
                <w:color w:val="000000" w:themeColor="text1"/>
                <w:sz w:val="22"/>
                <w:szCs w:val="22"/>
              </w:rPr>
            </w:pPr>
          </w:p>
          <w:p w14:paraId="75A8381D" w14:textId="517D9756" w:rsidR="00651C76" w:rsidRDefault="00651C76" w:rsidP="59D9D59F">
            <w:pPr>
              <w:jc w:val="left"/>
              <w:rPr>
                <w:rFonts w:ascii="Verdana" w:hAnsi="Verdana"/>
                <w:color w:val="000000" w:themeColor="text1"/>
                <w:sz w:val="22"/>
                <w:szCs w:val="22"/>
              </w:rPr>
            </w:pPr>
          </w:p>
          <w:p w14:paraId="5A23A02C" w14:textId="23C4A156" w:rsidR="00651C76" w:rsidRDefault="00651C76" w:rsidP="59D9D59F">
            <w:pPr>
              <w:jc w:val="left"/>
              <w:rPr>
                <w:rFonts w:ascii="Verdana" w:hAnsi="Verdana"/>
                <w:color w:val="000000" w:themeColor="text1"/>
                <w:sz w:val="22"/>
                <w:szCs w:val="22"/>
              </w:rPr>
            </w:pPr>
          </w:p>
          <w:p w14:paraId="496E228E" w14:textId="213071E9" w:rsidR="00651C76" w:rsidRDefault="00651C76" w:rsidP="59D9D59F">
            <w:pPr>
              <w:jc w:val="left"/>
              <w:rPr>
                <w:rFonts w:ascii="Verdana" w:hAnsi="Verdana"/>
                <w:color w:val="000000" w:themeColor="text1"/>
                <w:sz w:val="22"/>
                <w:szCs w:val="22"/>
              </w:rPr>
            </w:pPr>
          </w:p>
          <w:p w14:paraId="5A8EC6B1" w14:textId="32696658" w:rsidR="00651C76" w:rsidRDefault="00651C76" w:rsidP="59D9D59F">
            <w:pPr>
              <w:jc w:val="left"/>
              <w:rPr>
                <w:rFonts w:ascii="Verdana" w:hAnsi="Verdana"/>
                <w:color w:val="000000" w:themeColor="text1"/>
                <w:sz w:val="22"/>
                <w:szCs w:val="22"/>
              </w:rPr>
            </w:pPr>
          </w:p>
          <w:p w14:paraId="108802FB" w14:textId="4CE715D3" w:rsidR="00651C76" w:rsidRDefault="00651C76" w:rsidP="59D9D59F">
            <w:pPr>
              <w:jc w:val="left"/>
              <w:rPr>
                <w:rFonts w:ascii="Verdana" w:hAnsi="Verdana"/>
                <w:color w:val="000000" w:themeColor="text1"/>
                <w:sz w:val="22"/>
                <w:szCs w:val="22"/>
              </w:rPr>
            </w:pPr>
          </w:p>
          <w:p w14:paraId="583D13CC" w14:textId="3A2D5246" w:rsidR="00651C76" w:rsidRDefault="00651C76" w:rsidP="59D9D59F">
            <w:pPr>
              <w:jc w:val="left"/>
              <w:rPr>
                <w:rFonts w:ascii="Verdana" w:hAnsi="Verdana"/>
                <w:color w:val="000000" w:themeColor="text1"/>
                <w:sz w:val="22"/>
                <w:szCs w:val="22"/>
              </w:rPr>
            </w:pPr>
          </w:p>
          <w:p w14:paraId="77BA271C" w14:textId="3B7B5BA7" w:rsidR="00651C76" w:rsidRDefault="00651C76" w:rsidP="59D9D59F">
            <w:pPr>
              <w:jc w:val="left"/>
              <w:rPr>
                <w:rFonts w:ascii="Verdana" w:hAnsi="Verdana"/>
                <w:color w:val="000000" w:themeColor="text1"/>
                <w:sz w:val="22"/>
                <w:szCs w:val="22"/>
              </w:rPr>
            </w:pPr>
          </w:p>
          <w:p w14:paraId="0677E086" w14:textId="3FED39C4" w:rsidR="00651C76" w:rsidRDefault="00651C76" w:rsidP="59D9D59F">
            <w:pPr>
              <w:jc w:val="left"/>
              <w:rPr>
                <w:rFonts w:ascii="Verdana" w:hAnsi="Verdana"/>
                <w:color w:val="000000" w:themeColor="text1"/>
                <w:sz w:val="22"/>
                <w:szCs w:val="22"/>
              </w:rPr>
            </w:pPr>
          </w:p>
          <w:p w14:paraId="0ACDD9D1" w14:textId="1629D097" w:rsidR="00651C76" w:rsidRDefault="00651C76" w:rsidP="59D9D59F">
            <w:pPr>
              <w:jc w:val="left"/>
              <w:rPr>
                <w:rFonts w:ascii="Verdana" w:hAnsi="Verdana"/>
                <w:color w:val="000000" w:themeColor="text1"/>
                <w:sz w:val="22"/>
                <w:szCs w:val="22"/>
              </w:rPr>
            </w:pPr>
          </w:p>
          <w:p w14:paraId="5D33E408" w14:textId="2ABFE312" w:rsidR="00651C76" w:rsidRDefault="00651C76" w:rsidP="59D9D59F">
            <w:pPr>
              <w:jc w:val="left"/>
              <w:rPr>
                <w:rFonts w:ascii="Verdana" w:hAnsi="Verdana"/>
                <w:color w:val="000000" w:themeColor="text1"/>
                <w:sz w:val="22"/>
                <w:szCs w:val="22"/>
              </w:rPr>
            </w:pPr>
          </w:p>
          <w:p w14:paraId="1E76ED0D" w14:textId="5370D873" w:rsidR="00651C76" w:rsidRDefault="00651C76" w:rsidP="59D9D59F">
            <w:pPr>
              <w:jc w:val="left"/>
              <w:rPr>
                <w:rFonts w:ascii="Verdana" w:hAnsi="Verdana"/>
                <w:color w:val="000000" w:themeColor="text1"/>
                <w:sz w:val="22"/>
                <w:szCs w:val="22"/>
              </w:rPr>
            </w:pPr>
          </w:p>
          <w:p w14:paraId="2B2C8D9E" w14:textId="6741B811" w:rsidR="00651C76" w:rsidRDefault="00651C76" w:rsidP="59D9D59F">
            <w:pPr>
              <w:jc w:val="left"/>
              <w:rPr>
                <w:rFonts w:ascii="Verdana" w:hAnsi="Verdana"/>
                <w:color w:val="000000" w:themeColor="text1"/>
                <w:sz w:val="22"/>
                <w:szCs w:val="22"/>
              </w:rPr>
            </w:pPr>
          </w:p>
          <w:p w14:paraId="5F3F63ED" w14:textId="1DE96FB0" w:rsidR="00651C76" w:rsidRDefault="00651C76" w:rsidP="59D9D59F">
            <w:pPr>
              <w:jc w:val="left"/>
              <w:rPr>
                <w:rFonts w:ascii="Verdana" w:hAnsi="Verdana"/>
                <w:color w:val="000000" w:themeColor="text1"/>
                <w:sz w:val="22"/>
                <w:szCs w:val="22"/>
              </w:rPr>
            </w:pPr>
          </w:p>
          <w:p w14:paraId="1F6E7EB1" w14:textId="6CFF1847" w:rsidR="00651C76" w:rsidRDefault="00651C76" w:rsidP="59D9D59F">
            <w:pPr>
              <w:jc w:val="left"/>
              <w:rPr>
                <w:rFonts w:ascii="Verdana" w:hAnsi="Verdana"/>
                <w:color w:val="000000" w:themeColor="text1"/>
                <w:sz w:val="22"/>
                <w:szCs w:val="22"/>
              </w:rPr>
            </w:pPr>
          </w:p>
          <w:p w14:paraId="11533CAE" w14:textId="414B8D71" w:rsidR="00651C76" w:rsidRDefault="00651C76" w:rsidP="59D9D59F">
            <w:pPr>
              <w:jc w:val="left"/>
              <w:rPr>
                <w:rFonts w:ascii="Verdana" w:hAnsi="Verdana"/>
                <w:color w:val="000000" w:themeColor="text1"/>
                <w:sz w:val="22"/>
                <w:szCs w:val="22"/>
              </w:rPr>
            </w:pPr>
          </w:p>
          <w:p w14:paraId="0A7E04AA" w14:textId="1F85B4B8" w:rsidR="00651C76" w:rsidRDefault="00651C76" w:rsidP="59D9D59F">
            <w:pPr>
              <w:jc w:val="left"/>
              <w:rPr>
                <w:rFonts w:ascii="Verdana" w:hAnsi="Verdana"/>
                <w:color w:val="000000" w:themeColor="text1"/>
                <w:sz w:val="22"/>
                <w:szCs w:val="22"/>
              </w:rPr>
            </w:pPr>
          </w:p>
          <w:p w14:paraId="6772AAD8" w14:textId="3510FC8E" w:rsidR="00651C76" w:rsidRDefault="00651C76" w:rsidP="59D9D59F">
            <w:pPr>
              <w:jc w:val="left"/>
              <w:rPr>
                <w:rFonts w:ascii="Verdana" w:hAnsi="Verdana"/>
                <w:color w:val="000000" w:themeColor="text1"/>
                <w:sz w:val="22"/>
                <w:szCs w:val="22"/>
              </w:rPr>
            </w:pPr>
          </w:p>
          <w:p w14:paraId="67B5B67D" w14:textId="4126D09F" w:rsidR="00651C76" w:rsidRDefault="00651C76" w:rsidP="59D9D59F">
            <w:pPr>
              <w:jc w:val="left"/>
              <w:rPr>
                <w:rFonts w:ascii="Verdana" w:hAnsi="Verdana"/>
                <w:color w:val="000000" w:themeColor="text1"/>
                <w:sz w:val="22"/>
                <w:szCs w:val="22"/>
              </w:rPr>
            </w:pPr>
          </w:p>
          <w:p w14:paraId="091E3D3B" w14:textId="681FAF43" w:rsidR="00651C76" w:rsidRDefault="00651C76" w:rsidP="59D9D59F">
            <w:pPr>
              <w:jc w:val="left"/>
              <w:rPr>
                <w:rFonts w:ascii="Verdana" w:hAnsi="Verdana"/>
                <w:color w:val="000000" w:themeColor="text1"/>
                <w:sz w:val="22"/>
                <w:szCs w:val="22"/>
              </w:rPr>
            </w:pPr>
          </w:p>
          <w:p w14:paraId="22938B56" w14:textId="11552E99" w:rsidR="00651C76" w:rsidRDefault="00651C76" w:rsidP="59D9D59F">
            <w:pPr>
              <w:jc w:val="left"/>
              <w:rPr>
                <w:rFonts w:ascii="Verdana" w:hAnsi="Verdana"/>
                <w:color w:val="000000" w:themeColor="text1"/>
                <w:sz w:val="22"/>
                <w:szCs w:val="22"/>
              </w:rPr>
            </w:pPr>
          </w:p>
          <w:p w14:paraId="0BE95A95" w14:textId="1244C60C" w:rsidR="00651C76" w:rsidRDefault="00651C76" w:rsidP="59D9D59F">
            <w:pPr>
              <w:jc w:val="left"/>
              <w:rPr>
                <w:rFonts w:ascii="Verdana" w:hAnsi="Verdana"/>
                <w:color w:val="000000" w:themeColor="text1"/>
                <w:sz w:val="22"/>
                <w:szCs w:val="22"/>
              </w:rPr>
            </w:pPr>
          </w:p>
          <w:p w14:paraId="736E6B82" w14:textId="6E1F606C" w:rsidR="00651C76" w:rsidRDefault="00651C76" w:rsidP="59D9D59F">
            <w:pPr>
              <w:jc w:val="left"/>
              <w:rPr>
                <w:rFonts w:ascii="Verdana" w:hAnsi="Verdana"/>
                <w:color w:val="000000" w:themeColor="text1"/>
                <w:sz w:val="22"/>
                <w:szCs w:val="22"/>
              </w:rPr>
            </w:pPr>
          </w:p>
          <w:p w14:paraId="44C2F55D" w14:textId="064BBA72" w:rsidR="00651C76" w:rsidRDefault="00651C76" w:rsidP="59D9D59F">
            <w:pPr>
              <w:jc w:val="left"/>
              <w:rPr>
                <w:rFonts w:ascii="Verdana" w:hAnsi="Verdana"/>
                <w:color w:val="000000" w:themeColor="text1"/>
                <w:sz w:val="22"/>
                <w:szCs w:val="22"/>
              </w:rPr>
            </w:pPr>
          </w:p>
          <w:p w14:paraId="223C49BC" w14:textId="7DE56C1D" w:rsidR="00651C76" w:rsidRDefault="00651C76" w:rsidP="59D9D59F">
            <w:pPr>
              <w:jc w:val="left"/>
              <w:rPr>
                <w:rFonts w:ascii="Verdana" w:hAnsi="Verdana"/>
                <w:color w:val="000000" w:themeColor="text1"/>
                <w:sz w:val="22"/>
                <w:szCs w:val="22"/>
              </w:rPr>
            </w:pPr>
          </w:p>
          <w:p w14:paraId="1CCB9757" w14:textId="7EBC2D22" w:rsidR="00651C76" w:rsidRDefault="00651C76" w:rsidP="59D9D59F">
            <w:pPr>
              <w:jc w:val="left"/>
              <w:rPr>
                <w:rFonts w:ascii="Verdana" w:hAnsi="Verdana"/>
                <w:color w:val="000000" w:themeColor="text1"/>
                <w:sz w:val="22"/>
                <w:szCs w:val="22"/>
              </w:rPr>
            </w:pPr>
            <w:r>
              <w:rPr>
                <w:rFonts w:ascii="Verdana" w:hAnsi="Verdana"/>
                <w:color w:val="000000" w:themeColor="text1"/>
                <w:sz w:val="22"/>
                <w:szCs w:val="22"/>
              </w:rPr>
              <w:t>HJ</w:t>
            </w:r>
          </w:p>
          <w:p w14:paraId="141C5FF3" w14:textId="1F99A4A7" w:rsidR="00651C76" w:rsidRDefault="00651C76" w:rsidP="59D9D59F">
            <w:pPr>
              <w:jc w:val="left"/>
              <w:rPr>
                <w:rFonts w:ascii="Verdana" w:hAnsi="Verdana"/>
                <w:color w:val="000000" w:themeColor="text1"/>
                <w:sz w:val="22"/>
                <w:szCs w:val="22"/>
              </w:rPr>
            </w:pPr>
          </w:p>
          <w:p w14:paraId="644E570F" w14:textId="2C6EC3BA" w:rsidR="00651C76" w:rsidRDefault="00651C76" w:rsidP="59D9D59F">
            <w:pPr>
              <w:jc w:val="left"/>
              <w:rPr>
                <w:rFonts w:ascii="Verdana" w:hAnsi="Verdana"/>
                <w:color w:val="000000" w:themeColor="text1"/>
                <w:sz w:val="22"/>
                <w:szCs w:val="22"/>
              </w:rPr>
            </w:pPr>
          </w:p>
          <w:p w14:paraId="305771EA" w14:textId="25B9F274" w:rsidR="00651C76" w:rsidRDefault="00651C76" w:rsidP="59D9D59F">
            <w:pPr>
              <w:jc w:val="left"/>
              <w:rPr>
                <w:rFonts w:ascii="Verdana" w:hAnsi="Verdana"/>
                <w:color w:val="000000" w:themeColor="text1"/>
                <w:sz w:val="22"/>
                <w:szCs w:val="22"/>
              </w:rPr>
            </w:pPr>
          </w:p>
          <w:p w14:paraId="62D50C3D" w14:textId="3E01901F" w:rsidR="00651C76" w:rsidRDefault="00374F24" w:rsidP="59D9D59F">
            <w:pPr>
              <w:jc w:val="left"/>
              <w:rPr>
                <w:rFonts w:ascii="Verdana" w:hAnsi="Verdana"/>
                <w:color w:val="000000" w:themeColor="text1"/>
                <w:sz w:val="22"/>
                <w:szCs w:val="22"/>
              </w:rPr>
            </w:pPr>
            <w:r>
              <w:rPr>
                <w:rFonts w:ascii="Verdana" w:hAnsi="Verdana"/>
                <w:color w:val="000000" w:themeColor="text1"/>
                <w:sz w:val="22"/>
                <w:szCs w:val="22"/>
              </w:rPr>
              <w:t>CP</w:t>
            </w:r>
          </w:p>
          <w:p w14:paraId="4956AF67" w14:textId="1D93E567" w:rsidR="00651C76" w:rsidRDefault="00651C76" w:rsidP="59D9D59F">
            <w:pPr>
              <w:jc w:val="left"/>
              <w:rPr>
                <w:rFonts w:ascii="Verdana" w:hAnsi="Verdana"/>
                <w:color w:val="000000" w:themeColor="text1"/>
                <w:sz w:val="22"/>
                <w:szCs w:val="22"/>
              </w:rPr>
            </w:pPr>
          </w:p>
          <w:p w14:paraId="4DD451DF" w14:textId="6555AD5A" w:rsidR="00651C76" w:rsidRDefault="00651C76" w:rsidP="59D9D59F">
            <w:pPr>
              <w:jc w:val="left"/>
              <w:rPr>
                <w:rFonts w:ascii="Verdana" w:hAnsi="Verdana"/>
                <w:color w:val="000000" w:themeColor="text1"/>
                <w:sz w:val="22"/>
                <w:szCs w:val="22"/>
              </w:rPr>
            </w:pPr>
          </w:p>
          <w:p w14:paraId="22E851A1" w14:textId="45905199" w:rsidR="00651C76" w:rsidRDefault="00651C76" w:rsidP="59D9D59F">
            <w:pPr>
              <w:jc w:val="left"/>
              <w:rPr>
                <w:rFonts w:ascii="Verdana" w:hAnsi="Verdana"/>
                <w:color w:val="000000" w:themeColor="text1"/>
                <w:sz w:val="22"/>
                <w:szCs w:val="22"/>
              </w:rPr>
            </w:pPr>
          </w:p>
          <w:p w14:paraId="4C9738B1" w14:textId="6066BD88" w:rsidR="00651C76" w:rsidRDefault="00651C76" w:rsidP="59D9D59F">
            <w:pPr>
              <w:jc w:val="left"/>
              <w:rPr>
                <w:rFonts w:ascii="Verdana" w:hAnsi="Verdana"/>
                <w:color w:val="000000" w:themeColor="text1"/>
                <w:sz w:val="22"/>
                <w:szCs w:val="22"/>
              </w:rPr>
            </w:pPr>
          </w:p>
          <w:p w14:paraId="5B2D82E7" w14:textId="3E1D6685" w:rsidR="00651C76" w:rsidRDefault="00374F24" w:rsidP="59D9D59F">
            <w:pPr>
              <w:jc w:val="left"/>
              <w:rPr>
                <w:rFonts w:ascii="Verdana" w:hAnsi="Verdana"/>
                <w:color w:val="000000" w:themeColor="text1"/>
                <w:sz w:val="22"/>
                <w:szCs w:val="22"/>
              </w:rPr>
            </w:pPr>
            <w:r>
              <w:rPr>
                <w:rFonts w:ascii="Verdana" w:hAnsi="Verdana"/>
                <w:color w:val="000000" w:themeColor="text1"/>
                <w:sz w:val="22"/>
                <w:szCs w:val="22"/>
              </w:rPr>
              <w:lastRenderedPageBreak/>
              <w:t>BP</w:t>
            </w:r>
          </w:p>
          <w:p w14:paraId="6291C0E3" w14:textId="0CA1B4C9" w:rsidR="00651C76" w:rsidRDefault="00651C76" w:rsidP="59D9D59F">
            <w:pPr>
              <w:jc w:val="left"/>
              <w:rPr>
                <w:rFonts w:ascii="Verdana" w:hAnsi="Verdana"/>
                <w:color w:val="000000" w:themeColor="text1"/>
                <w:sz w:val="22"/>
                <w:szCs w:val="22"/>
              </w:rPr>
            </w:pPr>
          </w:p>
          <w:p w14:paraId="32A14136" w14:textId="6F4F8550" w:rsidR="00651C76" w:rsidRDefault="00651C76" w:rsidP="59D9D59F">
            <w:pPr>
              <w:jc w:val="left"/>
              <w:rPr>
                <w:rFonts w:ascii="Verdana" w:hAnsi="Verdana"/>
                <w:color w:val="000000" w:themeColor="text1"/>
                <w:sz w:val="22"/>
                <w:szCs w:val="22"/>
              </w:rPr>
            </w:pPr>
          </w:p>
          <w:p w14:paraId="58BA3FF4" w14:textId="7FA5FAD9" w:rsidR="00651C76" w:rsidRDefault="00D941A1" w:rsidP="59D9D59F">
            <w:pPr>
              <w:jc w:val="left"/>
              <w:rPr>
                <w:rFonts w:ascii="Verdana" w:hAnsi="Verdana"/>
                <w:color w:val="000000" w:themeColor="text1"/>
                <w:sz w:val="22"/>
                <w:szCs w:val="22"/>
              </w:rPr>
            </w:pPr>
            <w:r>
              <w:rPr>
                <w:rFonts w:ascii="Verdana" w:hAnsi="Verdana"/>
                <w:color w:val="000000" w:themeColor="text1"/>
                <w:sz w:val="22"/>
                <w:szCs w:val="22"/>
              </w:rPr>
              <w:t>RW, CT</w:t>
            </w:r>
          </w:p>
          <w:p w14:paraId="5E70A08D" w14:textId="21CC227B" w:rsidR="00651C76" w:rsidRDefault="00651C76" w:rsidP="59D9D59F">
            <w:pPr>
              <w:jc w:val="left"/>
              <w:rPr>
                <w:rFonts w:ascii="Verdana" w:hAnsi="Verdana"/>
                <w:color w:val="000000" w:themeColor="text1"/>
                <w:sz w:val="22"/>
                <w:szCs w:val="22"/>
              </w:rPr>
            </w:pPr>
          </w:p>
          <w:p w14:paraId="2F5399AF" w14:textId="353B8F9D" w:rsidR="00651C76" w:rsidRDefault="00651C76" w:rsidP="59D9D59F">
            <w:pPr>
              <w:jc w:val="left"/>
              <w:rPr>
                <w:rFonts w:ascii="Verdana" w:hAnsi="Verdana"/>
                <w:color w:val="000000" w:themeColor="text1"/>
                <w:sz w:val="22"/>
                <w:szCs w:val="22"/>
              </w:rPr>
            </w:pPr>
          </w:p>
          <w:p w14:paraId="490146FC" w14:textId="3714FC1A" w:rsidR="00651C76" w:rsidRDefault="00651C76" w:rsidP="59D9D59F">
            <w:pPr>
              <w:jc w:val="left"/>
              <w:rPr>
                <w:rFonts w:ascii="Verdana" w:hAnsi="Verdana"/>
                <w:color w:val="000000" w:themeColor="text1"/>
                <w:sz w:val="22"/>
                <w:szCs w:val="22"/>
              </w:rPr>
            </w:pPr>
            <w:r>
              <w:rPr>
                <w:rFonts w:ascii="Verdana" w:hAnsi="Verdana"/>
                <w:color w:val="000000" w:themeColor="text1"/>
                <w:sz w:val="22"/>
                <w:szCs w:val="22"/>
              </w:rPr>
              <w:t>RW</w:t>
            </w:r>
          </w:p>
          <w:p w14:paraId="3B18351B" w14:textId="2ABA2779" w:rsidR="00651C76" w:rsidRDefault="00651C76" w:rsidP="59D9D59F">
            <w:pPr>
              <w:jc w:val="left"/>
              <w:rPr>
                <w:rFonts w:ascii="Verdana" w:hAnsi="Verdana"/>
                <w:color w:val="000000" w:themeColor="text1"/>
                <w:sz w:val="22"/>
                <w:szCs w:val="22"/>
              </w:rPr>
            </w:pPr>
          </w:p>
          <w:p w14:paraId="42891E8E" w14:textId="21660002" w:rsidR="00651C76" w:rsidRDefault="00651C76" w:rsidP="59D9D59F">
            <w:pPr>
              <w:jc w:val="left"/>
              <w:rPr>
                <w:rFonts w:ascii="Verdana" w:hAnsi="Verdana"/>
                <w:color w:val="000000" w:themeColor="text1"/>
                <w:sz w:val="22"/>
                <w:szCs w:val="22"/>
              </w:rPr>
            </w:pPr>
          </w:p>
          <w:p w14:paraId="611B1F12" w14:textId="3D89F028" w:rsidR="00651C76" w:rsidRDefault="00651C76" w:rsidP="59D9D59F">
            <w:pPr>
              <w:jc w:val="left"/>
              <w:rPr>
                <w:rFonts w:ascii="Verdana" w:hAnsi="Verdana"/>
                <w:color w:val="000000" w:themeColor="text1"/>
                <w:sz w:val="22"/>
                <w:szCs w:val="22"/>
              </w:rPr>
            </w:pPr>
            <w:r>
              <w:rPr>
                <w:rFonts w:ascii="Verdana" w:hAnsi="Verdana"/>
                <w:color w:val="000000" w:themeColor="text1"/>
                <w:sz w:val="22"/>
                <w:szCs w:val="22"/>
              </w:rPr>
              <w:t>JP</w:t>
            </w:r>
          </w:p>
          <w:p w14:paraId="6FCF012D" w14:textId="736D0299" w:rsidR="00651C76" w:rsidRDefault="00651C76" w:rsidP="59D9D59F">
            <w:pPr>
              <w:jc w:val="left"/>
              <w:rPr>
                <w:rFonts w:ascii="Verdana" w:hAnsi="Verdana"/>
                <w:color w:val="000000" w:themeColor="text1"/>
                <w:sz w:val="22"/>
                <w:szCs w:val="22"/>
              </w:rPr>
            </w:pPr>
          </w:p>
          <w:p w14:paraId="1F3E5F54" w14:textId="64ECDD00" w:rsidR="006C2D9B" w:rsidRDefault="00374F24" w:rsidP="59D9D59F">
            <w:pPr>
              <w:jc w:val="left"/>
              <w:rPr>
                <w:rFonts w:ascii="Verdana" w:hAnsi="Verdana"/>
                <w:color w:val="000000" w:themeColor="text1"/>
                <w:sz w:val="22"/>
                <w:szCs w:val="22"/>
              </w:rPr>
            </w:pPr>
            <w:r>
              <w:rPr>
                <w:rFonts w:ascii="Verdana" w:hAnsi="Verdana"/>
                <w:color w:val="000000" w:themeColor="text1"/>
                <w:sz w:val="22"/>
                <w:szCs w:val="22"/>
              </w:rPr>
              <w:t>CP</w:t>
            </w:r>
          </w:p>
          <w:p w14:paraId="6DE73904" w14:textId="5A833D7F" w:rsidR="00ED0F48" w:rsidRDefault="00ED0F48" w:rsidP="59D9D59F">
            <w:pPr>
              <w:jc w:val="left"/>
              <w:rPr>
                <w:rFonts w:ascii="Verdana" w:hAnsi="Verdana"/>
                <w:color w:val="000000" w:themeColor="text1"/>
                <w:sz w:val="22"/>
                <w:szCs w:val="22"/>
              </w:rPr>
            </w:pPr>
          </w:p>
          <w:p w14:paraId="77DB1277" w14:textId="2A605D90" w:rsidR="00ED0F48" w:rsidRDefault="00ED0F48" w:rsidP="59D9D59F">
            <w:pPr>
              <w:jc w:val="left"/>
              <w:rPr>
                <w:rFonts w:ascii="Verdana" w:hAnsi="Verdana"/>
                <w:color w:val="000000" w:themeColor="text1"/>
                <w:sz w:val="22"/>
                <w:szCs w:val="22"/>
              </w:rPr>
            </w:pPr>
          </w:p>
          <w:p w14:paraId="3CBA7C6D" w14:textId="2866B6AC" w:rsidR="00374F24" w:rsidRDefault="00284F11" w:rsidP="59D9D59F">
            <w:pPr>
              <w:jc w:val="left"/>
              <w:rPr>
                <w:rFonts w:ascii="Verdana" w:hAnsi="Verdana"/>
                <w:color w:val="000000" w:themeColor="text1"/>
                <w:sz w:val="22"/>
                <w:szCs w:val="22"/>
              </w:rPr>
            </w:pPr>
            <w:r>
              <w:rPr>
                <w:rFonts w:ascii="Verdana" w:hAnsi="Verdana"/>
                <w:color w:val="000000" w:themeColor="text1"/>
                <w:sz w:val="22"/>
                <w:szCs w:val="22"/>
              </w:rPr>
              <w:t>CP</w:t>
            </w:r>
          </w:p>
          <w:p w14:paraId="20DB3099" w14:textId="0C5235CD" w:rsidR="006C2D9B" w:rsidRPr="00E90CCA" w:rsidRDefault="006C2D9B" w:rsidP="59D9D59F">
            <w:pPr>
              <w:jc w:val="left"/>
              <w:rPr>
                <w:rFonts w:ascii="Verdana" w:hAnsi="Verdana"/>
                <w:color w:val="000000" w:themeColor="text1"/>
                <w:sz w:val="22"/>
                <w:szCs w:val="22"/>
              </w:rPr>
            </w:pPr>
          </w:p>
        </w:tc>
      </w:tr>
      <w:tr w:rsidR="006C2D9B" w:rsidRPr="00E90CCA" w14:paraId="768D26AD" w14:textId="77777777" w:rsidTr="59D9D59F">
        <w:trPr>
          <w:trHeight w:val="322"/>
        </w:trPr>
        <w:tc>
          <w:tcPr>
            <w:tcW w:w="851" w:type="dxa"/>
          </w:tcPr>
          <w:p w14:paraId="7786C8A7" w14:textId="77777777"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020F5866" w14:textId="252ECA30" w:rsidR="00E04625" w:rsidRDefault="00E04625" w:rsidP="59D9D59F">
            <w:pPr>
              <w:jc w:val="left"/>
              <w:rPr>
                <w:rFonts w:ascii="Verdana" w:hAnsi="Verdana"/>
                <w:b/>
                <w:color w:val="000000" w:themeColor="text1"/>
                <w:sz w:val="22"/>
                <w:szCs w:val="22"/>
              </w:rPr>
            </w:pPr>
            <w:r>
              <w:rPr>
                <w:rFonts w:ascii="Verdana" w:hAnsi="Verdana"/>
                <w:b/>
                <w:color w:val="000000" w:themeColor="text1"/>
                <w:sz w:val="22"/>
                <w:szCs w:val="22"/>
              </w:rPr>
              <w:t>EHCP Timeline Response Plan</w:t>
            </w:r>
          </w:p>
          <w:p w14:paraId="0F0F5142" w14:textId="59ACFED5" w:rsidR="002231C6" w:rsidRDefault="002231C6" w:rsidP="59D9D59F">
            <w:pPr>
              <w:jc w:val="left"/>
              <w:rPr>
                <w:rFonts w:ascii="Verdana" w:hAnsi="Verdana"/>
                <w:b/>
                <w:color w:val="000000" w:themeColor="text1"/>
                <w:sz w:val="22"/>
                <w:szCs w:val="22"/>
              </w:rPr>
            </w:pPr>
          </w:p>
          <w:p w14:paraId="011D346B" w14:textId="792A1EFA" w:rsidR="006C2D9B" w:rsidRDefault="002231C6" w:rsidP="59D9D59F">
            <w:pPr>
              <w:jc w:val="left"/>
              <w:rPr>
                <w:rFonts w:ascii="Verdana" w:hAnsi="Verdana"/>
                <w:bCs/>
                <w:color w:val="000000" w:themeColor="text1"/>
                <w:sz w:val="22"/>
                <w:szCs w:val="22"/>
              </w:rPr>
            </w:pPr>
            <w:r>
              <w:rPr>
                <w:rFonts w:ascii="Verdana" w:hAnsi="Verdana"/>
                <w:bCs/>
                <w:color w:val="000000" w:themeColor="text1"/>
                <w:sz w:val="22"/>
                <w:szCs w:val="22"/>
              </w:rPr>
              <w:t>Key points:</w:t>
            </w:r>
          </w:p>
          <w:p w14:paraId="00337F78" w14:textId="3C80903A" w:rsidR="003C5103" w:rsidRDefault="003C5103" w:rsidP="59D9D59F">
            <w:pPr>
              <w:pStyle w:val="ListParagraph"/>
              <w:numPr>
                <w:ilvl w:val="0"/>
                <w:numId w:val="13"/>
              </w:numPr>
              <w:jc w:val="left"/>
              <w:rPr>
                <w:rFonts w:ascii="Verdana" w:hAnsi="Verdana"/>
                <w:bCs/>
                <w:sz w:val="22"/>
                <w:szCs w:val="22"/>
              </w:rPr>
            </w:pPr>
            <w:r>
              <w:rPr>
                <w:rFonts w:ascii="Verdana" w:hAnsi="Verdana"/>
                <w:bCs/>
                <w:sz w:val="22"/>
                <w:szCs w:val="22"/>
              </w:rPr>
              <w:t xml:space="preserve">See attached Timeliness Recovery plan for projections, which are a conservative </w:t>
            </w:r>
            <w:proofErr w:type="gramStart"/>
            <w:r>
              <w:rPr>
                <w:rFonts w:ascii="Verdana" w:hAnsi="Verdana"/>
                <w:bCs/>
                <w:sz w:val="22"/>
                <w:szCs w:val="22"/>
              </w:rPr>
              <w:t>estimate</w:t>
            </w:r>
            <w:proofErr w:type="gramEnd"/>
            <w:r>
              <w:rPr>
                <w:rFonts w:ascii="Verdana" w:hAnsi="Verdana"/>
                <w:bCs/>
                <w:sz w:val="22"/>
                <w:szCs w:val="22"/>
              </w:rPr>
              <w:t xml:space="preserve"> and which plan for the backlog to be cleared by March 2025.  Once the backlog is cleared, we should be closer to national average</w:t>
            </w:r>
            <w:r w:rsidR="00E50777">
              <w:rPr>
                <w:rFonts w:ascii="Verdana" w:hAnsi="Verdana"/>
                <w:bCs/>
                <w:sz w:val="22"/>
                <w:szCs w:val="22"/>
              </w:rPr>
              <w:t xml:space="preserve"> assessment times.</w:t>
            </w:r>
          </w:p>
          <w:p w14:paraId="2B29D19F" w14:textId="760A3B1D" w:rsidR="00AD5B95" w:rsidRDefault="00AD5B95" w:rsidP="59D9D59F">
            <w:pPr>
              <w:pStyle w:val="ListParagraph"/>
              <w:numPr>
                <w:ilvl w:val="0"/>
                <w:numId w:val="13"/>
              </w:numPr>
              <w:jc w:val="left"/>
              <w:rPr>
                <w:rFonts w:ascii="Verdana" w:hAnsi="Verdana"/>
                <w:bCs/>
                <w:sz w:val="22"/>
                <w:szCs w:val="22"/>
              </w:rPr>
            </w:pPr>
            <w:r>
              <w:rPr>
                <w:rFonts w:ascii="Verdana" w:hAnsi="Verdana"/>
                <w:bCs/>
                <w:sz w:val="22"/>
                <w:szCs w:val="22"/>
              </w:rPr>
              <w:t>SN meets the team weekly to discuss and challenge the timeliness data.</w:t>
            </w:r>
          </w:p>
          <w:p w14:paraId="5FF35514" w14:textId="6DF236F6" w:rsidR="002231C6" w:rsidRDefault="002231C6" w:rsidP="59D9D59F">
            <w:pPr>
              <w:pStyle w:val="ListParagraph"/>
              <w:numPr>
                <w:ilvl w:val="0"/>
                <w:numId w:val="13"/>
              </w:numPr>
              <w:jc w:val="left"/>
              <w:rPr>
                <w:rFonts w:ascii="Verdana" w:hAnsi="Verdana"/>
                <w:bCs/>
                <w:sz w:val="22"/>
                <w:szCs w:val="22"/>
              </w:rPr>
            </w:pPr>
            <w:r>
              <w:rPr>
                <w:rFonts w:ascii="Verdana" w:hAnsi="Verdana"/>
                <w:bCs/>
                <w:sz w:val="22"/>
                <w:szCs w:val="22"/>
              </w:rPr>
              <w:t xml:space="preserve">The EPS is trialling a different way of carrying out assessments in order to get through the numbers.  They will hold a meeting to include the key people whose input is needed to co-produce the EP assessment in person.  Currently a lot of EP time is spent writing up reports and this is a more efficient way of carrying out the assessment.  It won’t be appropriate for every child or young person.  The new way of carrying out assessments is being rolled out first with their Innovation Champions and will be used by the whole service by November.  The Senior EPs trialled the </w:t>
            </w:r>
            <w:r w:rsidR="008A1816">
              <w:rPr>
                <w:rFonts w:ascii="Verdana" w:hAnsi="Verdana"/>
                <w:bCs/>
                <w:sz w:val="22"/>
                <w:szCs w:val="22"/>
              </w:rPr>
              <w:t xml:space="preserve">idea and it took them 1.5 days to carry out an assessment; the current average is 2.3 days. </w:t>
            </w:r>
          </w:p>
          <w:p w14:paraId="69302822" w14:textId="5D437C84" w:rsidR="002231C6" w:rsidRDefault="002231C6" w:rsidP="59D9D59F">
            <w:pPr>
              <w:pStyle w:val="ListParagraph"/>
              <w:numPr>
                <w:ilvl w:val="0"/>
                <w:numId w:val="13"/>
              </w:numPr>
              <w:jc w:val="left"/>
              <w:rPr>
                <w:rFonts w:ascii="Verdana" w:hAnsi="Verdana"/>
                <w:bCs/>
                <w:sz w:val="22"/>
                <w:szCs w:val="22"/>
              </w:rPr>
            </w:pPr>
            <w:r>
              <w:rPr>
                <w:rFonts w:ascii="Verdana" w:hAnsi="Verdana"/>
                <w:bCs/>
                <w:sz w:val="22"/>
                <w:szCs w:val="22"/>
              </w:rPr>
              <w:t xml:space="preserve">We are asking EPs to carry out increasingly large numbers of assessments more quickly and consideration must be given to burnout.  </w:t>
            </w:r>
            <w:r w:rsidR="008A1816">
              <w:rPr>
                <w:rFonts w:ascii="Verdana" w:hAnsi="Verdana"/>
                <w:bCs/>
                <w:sz w:val="22"/>
                <w:szCs w:val="22"/>
              </w:rPr>
              <w:t>EPs can also earn more money if they work privately.</w:t>
            </w:r>
          </w:p>
          <w:p w14:paraId="4B40EB3C" w14:textId="36012BC1" w:rsidR="002231C6" w:rsidRDefault="002231C6" w:rsidP="59D9D59F">
            <w:pPr>
              <w:pStyle w:val="ListParagraph"/>
              <w:numPr>
                <w:ilvl w:val="0"/>
                <w:numId w:val="13"/>
              </w:numPr>
              <w:jc w:val="left"/>
              <w:rPr>
                <w:rFonts w:ascii="Verdana" w:hAnsi="Verdana"/>
                <w:bCs/>
                <w:sz w:val="22"/>
                <w:szCs w:val="22"/>
              </w:rPr>
            </w:pPr>
            <w:r>
              <w:rPr>
                <w:rFonts w:ascii="Verdana" w:hAnsi="Verdana"/>
                <w:bCs/>
                <w:sz w:val="22"/>
                <w:szCs w:val="22"/>
              </w:rPr>
              <w:t xml:space="preserve">We’re reliant on external agencies to help us get through the backlog.  </w:t>
            </w:r>
          </w:p>
          <w:p w14:paraId="65F857FD" w14:textId="010CCD7E" w:rsidR="002231C6" w:rsidRDefault="002231C6" w:rsidP="59D9D59F">
            <w:pPr>
              <w:pStyle w:val="ListParagraph"/>
              <w:numPr>
                <w:ilvl w:val="0"/>
                <w:numId w:val="13"/>
              </w:numPr>
              <w:jc w:val="left"/>
              <w:rPr>
                <w:rFonts w:ascii="Verdana" w:hAnsi="Verdana"/>
                <w:bCs/>
                <w:sz w:val="22"/>
                <w:szCs w:val="22"/>
              </w:rPr>
            </w:pPr>
            <w:r>
              <w:rPr>
                <w:rFonts w:ascii="Verdana" w:hAnsi="Verdana"/>
                <w:bCs/>
                <w:sz w:val="22"/>
                <w:szCs w:val="22"/>
              </w:rPr>
              <w:t>In the longer term, we need investment to enable EPs to intervene at an earlier stage, to prevent escalation.</w:t>
            </w:r>
          </w:p>
          <w:p w14:paraId="6333FFB6" w14:textId="2F519A0E" w:rsidR="008A1816" w:rsidRDefault="008A1816" w:rsidP="59D9D59F">
            <w:pPr>
              <w:pStyle w:val="ListParagraph"/>
              <w:numPr>
                <w:ilvl w:val="0"/>
                <w:numId w:val="13"/>
              </w:numPr>
              <w:jc w:val="left"/>
              <w:rPr>
                <w:rFonts w:ascii="Verdana" w:hAnsi="Verdana"/>
                <w:bCs/>
                <w:sz w:val="22"/>
                <w:szCs w:val="22"/>
              </w:rPr>
            </w:pPr>
            <w:r>
              <w:rPr>
                <w:rFonts w:ascii="Verdana" w:hAnsi="Verdana"/>
                <w:bCs/>
                <w:sz w:val="22"/>
                <w:szCs w:val="22"/>
              </w:rPr>
              <w:t xml:space="preserve">The EPS has a </w:t>
            </w:r>
            <w:proofErr w:type="gramStart"/>
            <w:r>
              <w:rPr>
                <w:rFonts w:ascii="Verdana" w:hAnsi="Verdana"/>
                <w:bCs/>
                <w:sz w:val="22"/>
                <w:szCs w:val="22"/>
              </w:rPr>
              <w:t>small traded</w:t>
            </w:r>
            <w:proofErr w:type="gramEnd"/>
            <w:r>
              <w:rPr>
                <w:rFonts w:ascii="Verdana" w:hAnsi="Verdana"/>
                <w:bCs/>
                <w:sz w:val="22"/>
                <w:szCs w:val="22"/>
              </w:rPr>
              <w:t xml:space="preserve"> offer which has been pared back to allow them to focus on assessments.  </w:t>
            </w:r>
          </w:p>
          <w:p w14:paraId="688FDBA2" w14:textId="2D6745EC" w:rsidR="008A1816" w:rsidRDefault="008A1816" w:rsidP="59D9D59F">
            <w:pPr>
              <w:pStyle w:val="ListParagraph"/>
              <w:numPr>
                <w:ilvl w:val="0"/>
                <w:numId w:val="13"/>
              </w:numPr>
              <w:jc w:val="left"/>
              <w:rPr>
                <w:rFonts w:ascii="Verdana" w:hAnsi="Verdana"/>
                <w:bCs/>
                <w:sz w:val="22"/>
                <w:szCs w:val="22"/>
              </w:rPr>
            </w:pPr>
            <w:r>
              <w:rPr>
                <w:rFonts w:ascii="Verdana" w:hAnsi="Verdana"/>
                <w:bCs/>
                <w:sz w:val="22"/>
                <w:szCs w:val="22"/>
              </w:rPr>
              <w:t xml:space="preserve">There is a national shortage of EPs and, in order to attract staff, it would </w:t>
            </w:r>
            <w:r w:rsidR="003C5103">
              <w:rPr>
                <w:rFonts w:ascii="Verdana" w:hAnsi="Verdana"/>
                <w:bCs/>
                <w:sz w:val="22"/>
                <w:szCs w:val="22"/>
              </w:rPr>
              <w:t xml:space="preserve">be helpful to be able to offer a blended offer of statutory and traded preventative work.  </w:t>
            </w:r>
          </w:p>
          <w:p w14:paraId="1F01C357" w14:textId="77777777" w:rsidR="006A3BEF" w:rsidRDefault="006A3BEF" w:rsidP="59D9D59F">
            <w:pPr>
              <w:jc w:val="left"/>
              <w:rPr>
                <w:rFonts w:ascii="Verdana" w:hAnsi="Verdana"/>
                <w:bCs/>
                <w:sz w:val="22"/>
                <w:szCs w:val="22"/>
              </w:rPr>
            </w:pPr>
          </w:p>
          <w:p w14:paraId="2C69EF05" w14:textId="77777777" w:rsidR="003C5103" w:rsidRDefault="003C5103" w:rsidP="59D9D59F">
            <w:pPr>
              <w:jc w:val="left"/>
              <w:rPr>
                <w:rFonts w:ascii="Verdana" w:hAnsi="Verdana"/>
                <w:bCs/>
                <w:sz w:val="22"/>
                <w:szCs w:val="22"/>
              </w:rPr>
            </w:pPr>
            <w:r>
              <w:rPr>
                <w:rFonts w:ascii="Verdana" w:hAnsi="Verdana"/>
                <w:bCs/>
                <w:sz w:val="22"/>
                <w:szCs w:val="22"/>
              </w:rPr>
              <w:t>Discussion points:</w:t>
            </w:r>
          </w:p>
          <w:p w14:paraId="2212A560" w14:textId="286D98AC" w:rsidR="008A1816" w:rsidRDefault="003C5103" w:rsidP="59D9D59F">
            <w:pPr>
              <w:pStyle w:val="ListParagraph"/>
              <w:numPr>
                <w:ilvl w:val="0"/>
                <w:numId w:val="14"/>
              </w:numPr>
              <w:jc w:val="left"/>
              <w:rPr>
                <w:rFonts w:ascii="Verdana" w:hAnsi="Verdana"/>
                <w:bCs/>
                <w:sz w:val="22"/>
                <w:szCs w:val="22"/>
              </w:rPr>
            </w:pPr>
            <w:r>
              <w:rPr>
                <w:rFonts w:ascii="Verdana" w:hAnsi="Verdana"/>
                <w:bCs/>
                <w:sz w:val="22"/>
                <w:szCs w:val="22"/>
              </w:rPr>
              <w:t xml:space="preserve">It was seen as encouraging that the EPS </w:t>
            </w:r>
            <w:r w:rsidR="00374F24">
              <w:rPr>
                <w:rFonts w:ascii="Verdana" w:hAnsi="Verdana"/>
                <w:bCs/>
                <w:sz w:val="22"/>
                <w:szCs w:val="22"/>
              </w:rPr>
              <w:t>is</w:t>
            </w:r>
            <w:r>
              <w:rPr>
                <w:rFonts w:ascii="Verdana" w:hAnsi="Verdana"/>
                <w:bCs/>
                <w:sz w:val="22"/>
                <w:szCs w:val="22"/>
              </w:rPr>
              <w:t xml:space="preserve"> finding creative solutions and trying new approaches to cut through the backlog.  </w:t>
            </w:r>
          </w:p>
          <w:p w14:paraId="7FCDC2B4" w14:textId="536CFFF9" w:rsidR="00E50777" w:rsidRDefault="00E50777" w:rsidP="59D9D59F">
            <w:pPr>
              <w:pStyle w:val="ListParagraph"/>
              <w:numPr>
                <w:ilvl w:val="0"/>
                <w:numId w:val="14"/>
              </w:numPr>
              <w:jc w:val="left"/>
              <w:rPr>
                <w:rFonts w:ascii="Verdana" w:hAnsi="Verdana"/>
                <w:bCs/>
                <w:sz w:val="22"/>
                <w:szCs w:val="22"/>
              </w:rPr>
            </w:pPr>
            <w:r>
              <w:rPr>
                <w:rFonts w:ascii="Verdana" w:hAnsi="Verdana"/>
                <w:bCs/>
                <w:sz w:val="22"/>
                <w:szCs w:val="22"/>
              </w:rPr>
              <w:t xml:space="preserve">It was felt that the projections were not ambitious enough. </w:t>
            </w:r>
          </w:p>
          <w:p w14:paraId="17A4D637" w14:textId="0D3A0107" w:rsidR="00CC2AC1" w:rsidRDefault="00CC2AC1" w:rsidP="59D9D59F">
            <w:pPr>
              <w:pStyle w:val="ListParagraph"/>
              <w:numPr>
                <w:ilvl w:val="0"/>
                <w:numId w:val="14"/>
              </w:numPr>
              <w:jc w:val="left"/>
              <w:rPr>
                <w:rFonts w:ascii="Verdana" w:hAnsi="Verdana"/>
                <w:bCs/>
                <w:sz w:val="22"/>
                <w:szCs w:val="22"/>
              </w:rPr>
            </w:pPr>
            <w:r>
              <w:rPr>
                <w:rFonts w:ascii="Verdana" w:hAnsi="Verdana"/>
                <w:bCs/>
                <w:sz w:val="22"/>
                <w:szCs w:val="22"/>
              </w:rPr>
              <w:lastRenderedPageBreak/>
              <w:t>Some Local Authorities have set up dedicated teams to address the backlog.</w:t>
            </w:r>
          </w:p>
          <w:p w14:paraId="39D9049F" w14:textId="091CD7DA" w:rsidR="00E50777" w:rsidRDefault="00E50777" w:rsidP="59D9D59F">
            <w:pPr>
              <w:pStyle w:val="ListParagraph"/>
              <w:numPr>
                <w:ilvl w:val="0"/>
                <w:numId w:val="14"/>
              </w:numPr>
              <w:jc w:val="left"/>
              <w:rPr>
                <w:rFonts w:ascii="Verdana" w:hAnsi="Verdana"/>
                <w:bCs/>
                <w:sz w:val="22"/>
                <w:szCs w:val="22"/>
              </w:rPr>
            </w:pPr>
            <w:r>
              <w:rPr>
                <w:rFonts w:ascii="Verdana" w:hAnsi="Verdana"/>
                <w:bCs/>
                <w:sz w:val="22"/>
                <w:szCs w:val="22"/>
              </w:rPr>
              <w:t xml:space="preserve">Targets within the 20 weeks should also be monitored, </w:t>
            </w:r>
            <w:proofErr w:type="spellStart"/>
            <w:r>
              <w:rPr>
                <w:rFonts w:ascii="Verdana" w:hAnsi="Verdana"/>
                <w:bCs/>
                <w:sz w:val="22"/>
                <w:szCs w:val="22"/>
              </w:rPr>
              <w:t>eg</w:t>
            </w:r>
            <w:proofErr w:type="spellEnd"/>
            <w:r>
              <w:rPr>
                <w:rFonts w:ascii="Verdana" w:hAnsi="Verdana"/>
                <w:bCs/>
                <w:sz w:val="22"/>
                <w:szCs w:val="22"/>
              </w:rPr>
              <w:t xml:space="preserve"> at 4, 12 and 16 weeks.</w:t>
            </w:r>
          </w:p>
          <w:p w14:paraId="32916D4F" w14:textId="2B4BBFB6" w:rsidR="00AD5B95" w:rsidRDefault="00AD5B95" w:rsidP="59D9D59F">
            <w:pPr>
              <w:pStyle w:val="ListParagraph"/>
              <w:numPr>
                <w:ilvl w:val="0"/>
                <w:numId w:val="14"/>
              </w:numPr>
              <w:jc w:val="left"/>
              <w:rPr>
                <w:rFonts w:ascii="Verdana" w:hAnsi="Verdana"/>
                <w:bCs/>
                <w:sz w:val="22"/>
                <w:szCs w:val="22"/>
              </w:rPr>
            </w:pPr>
            <w:r>
              <w:rPr>
                <w:rFonts w:ascii="Verdana" w:hAnsi="Verdana"/>
                <w:bCs/>
                <w:sz w:val="22"/>
                <w:szCs w:val="22"/>
              </w:rPr>
              <w:t xml:space="preserve">Once waiting times have stabilised, are aiming for </w:t>
            </w:r>
            <w:proofErr w:type="gramStart"/>
            <w:r>
              <w:rPr>
                <w:rFonts w:ascii="Verdana" w:hAnsi="Verdana"/>
                <w:bCs/>
                <w:sz w:val="22"/>
                <w:szCs w:val="22"/>
              </w:rPr>
              <w:t>18 week</w:t>
            </w:r>
            <w:proofErr w:type="gramEnd"/>
            <w:r>
              <w:rPr>
                <w:rFonts w:ascii="Verdana" w:hAnsi="Verdana"/>
                <w:bCs/>
                <w:sz w:val="22"/>
                <w:szCs w:val="22"/>
              </w:rPr>
              <w:t xml:space="preserve"> completion time.  </w:t>
            </w:r>
          </w:p>
          <w:p w14:paraId="14067FE3" w14:textId="1C6113B1" w:rsidR="00AD5B95" w:rsidRDefault="00AD5B95" w:rsidP="59D9D59F">
            <w:pPr>
              <w:pStyle w:val="ListParagraph"/>
              <w:numPr>
                <w:ilvl w:val="0"/>
                <w:numId w:val="14"/>
              </w:numPr>
              <w:jc w:val="left"/>
              <w:rPr>
                <w:rFonts w:ascii="Verdana" w:hAnsi="Verdana"/>
                <w:bCs/>
                <w:sz w:val="22"/>
                <w:szCs w:val="22"/>
              </w:rPr>
            </w:pPr>
            <w:r>
              <w:rPr>
                <w:rFonts w:ascii="Verdana" w:hAnsi="Verdana"/>
                <w:bCs/>
                <w:sz w:val="22"/>
                <w:szCs w:val="22"/>
              </w:rPr>
              <w:t xml:space="preserve">The prioritisation has meant that we now have 20% of plans </w:t>
            </w:r>
            <w:r w:rsidR="00CC2AC1">
              <w:rPr>
                <w:rFonts w:ascii="Verdana" w:hAnsi="Verdana"/>
                <w:bCs/>
                <w:sz w:val="22"/>
                <w:szCs w:val="22"/>
              </w:rPr>
              <w:t xml:space="preserve">completed within 20 weeks.  </w:t>
            </w:r>
          </w:p>
          <w:p w14:paraId="79CBCAA2" w14:textId="502C6D61" w:rsidR="00CC2AC1" w:rsidRPr="00CC2AC1" w:rsidRDefault="00CC2AC1" w:rsidP="59D9D59F">
            <w:pPr>
              <w:pStyle w:val="ListParagraph"/>
              <w:numPr>
                <w:ilvl w:val="1"/>
                <w:numId w:val="14"/>
              </w:numPr>
              <w:jc w:val="left"/>
              <w:rPr>
                <w:rFonts w:ascii="Verdana" w:hAnsi="Verdana"/>
                <w:bCs/>
                <w:sz w:val="22"/>
                <w:szCs w:val="22"/>
              </w:rPr>
            </w:pPr>
            <w:r>
              <w:rPr>
                <w:rFonts w:ascii="Verdana" w:hAnsi="Verdana"/>
                <w:bCs/>
                <w:sz w:val="22"/>
                <w:szCs w:val="22"/>
              </w:rPr>
              <w:t xml:space="preserve">The West Sussex Parent Carer Forum is concerned that prioritisation has a negative impact on other EHCNAs going through the system.  </w:t>
            </w:r>
          </w:p>
          <w:p w14:paraId="02F78FE7" w14:textId="09A46517" w:rsidR="00726E7C" w:rsidRDefault="00726E7C" w:rsidP="59D9D59F">
            <w:pPr>
              <w:pStyle w:val="ListParagraph"/>
              <w:numPr>
                <w:ilvl w:val="0"/>
                <w:numId w:val="14"/>
              </w:numPr>
              <w:jc w:val="left"/>
              <w:rPr>
                <w:rFonts w:ascii="Verdana" w:hAnsi="Verdana"/>
                <w:bCs/>
                <w:sz w:val="22"/>
                <w:szCs w:val="22"/>
              </w:rPr>
            </w:pPr>
            <w:r>
              <w:rPr>
                <w:rFonts w:ascii="Verdana" w:hAnsi="Verdana"/>
                <w:bCs/>
                <w:sz w:val="22"/>
                <w:szCs w:val="22"/>
              </w:rPr>
              <w:t xml:space="preserve">The average waiting time for an EHCNA is 44 weeks.  </w:t>
            </w:r>
            <w:r w:rsidR="00AD5B95">
              <w:rPr>
                <w:rFonts w:ascii="Verdana" w:hAnsi="Verdana"/>
                <w:bCs/>
                <w:sz w:val="22"/>
                <w:szCs w:val="22"/>
              </w:rPr>
              <w:t xml:space="preserve">Families who are waiting for an EHCNA are generally on other waiting lists as well. </w:t>
            </w:r>
            <w:r>
              <w:rPr>
                <w:rFonts w:ascii="Verdana" w:hAnsi="Verdana"/>
                <w:bCs/>
                <w:sz w:val="22"/>
                <w:szCs w:val="22"/>
              </w:rPr>
              <w:t>The plan to support families during this time includes:</w:t>
            </w:r>
          </w:p>
          <w:p w14:paraId="1BB9A21B" w14:textId="77777777" w:rsidR="00726E7C" w:rsidRDefault="00726E7C" w:rsidP="59D9D59F">
            <w:pPr>
              <w:pStyle w:val="ListParagraph"/>
              <w:numPr>
                <w:ilvl w:val="1"/>
                <w:numId w:val="14"/>
              </w:numPr>
              <w:jc w:val="left"/>
              <w:rPr>
                <w:rFonts w:ascii="Verdana" w:hAnsi="Verdana"/>
                <w:bCs/>
                <w:sz w:val="22"/>
                <w:szCs w:val="22"/>
              </w:rPr>
            </w:pPr>
            <w:r>
              <w:rPr>
                <w:rFonts w:ascii="Verdana" w:hAnsi="Verdana"/>
                <w:bCs/>
                <w:sz w:val="22"/>
                <w:szCs w:val="22"/>
              </w:rPr>
              <w:t>Regular comms with families to reassure them that they are not lost in the system.</w:t>
            </w:r>
          </w:p>
          <w:p w14:paraId="0DEE1A1C" w14:textId="77777777" w:rsidR="00726E7C" w:rsidRDefault="00726E7C" w:rsidP="59D9D59F">
            <w:pPr>
              <w:pStyle w:val="ListParagraph"/>
              <w:numPr>
                <w:ilvl w:val="1"/>
                <w:numId w:val="14"/>
              </w:numPr>
              <w:jc w:val="left"/>
              <w:rPr>
                <w:rFonts w:ascii="Verdana" w:hAnsi="Verdana"/>
                <w:bCs/>
                <w:sz w:val="22"/>
                <w:szCs w:val="22"/>
              </w:rPr>
            </w:pPr>
            <w:r>
              <w:rPr>
                <w:rFonts w:ascii="Verdana" w:hAnsi="Verdana"/>
                <w:bCs/>
                <w:sz w:val="22"/>
                <w:szCs w:val="22"/>
              </w:rPr>
              <w:t xml:space="preserve">Schools are receiving funding to help support children who have been waiting for an EHCNA for more than 20 weeks.  </w:t>
            </w:r>
          </w:p>
          <w:p w14:paraId="3E0DD815" w14:textId="7B2A2585" w:rsidR="00CC2AC1" w:rsidRPr="00CC2AC1" w:rsidRDefault="00726E7C" w:rsidP="59D9D59F">
            <w:pPr>
              <w:pStyle w:val="ListParagraph"/>
              <w:numPr>
                <w:ilvl w:val="1"/>
                <w:numId w:val="14"/>
              </w:numPr>
              <w:jc w:val="left"/>
              <w:rPr>
                <w:rFonts w:ascii="Verdana" w:hAnsi="Verdana"/>
                <w:bCs/>
                <w:sz w:val="22"/>
                <w:szCs w:val="22"/>
              </w:rPr>
            </w:pPr>
            <w:r>
              <w:rPr>
                <w:rFonts w:ascii="Verdana" w:hAnsi="Verdana"/>
                <w:bCs/>
                <w:sz w:val="22"/>
                <w:szCs w:val="22"/>
              </w:rPr>
              <w:t>Advisory Teachers will monitor how schools are using the funding.</w:t>
            </w:r>
          </w:p>
          <w:p w14:paraId="32B4395B" w14:textId="14F4ADBE" w:rsidR="00726E7C" w:rsidRDefault="00726E7C" w:rsidP="59D9D59F">
            <w:pPr>
              <w:pStyle w:val="ListParagraph"/>
              <w:numPr>
                <w:ilvl w:val="1"/>
                <w:numId w:val="14"/>
              </w:numPr>
              <w:jc w:val="left"/>
              <w:rPr>
                <w:rFonts w:ascii="Verdana" w:hAnsi="Verdana"/>
                <w:bCs/>
                <w:sz w:val="22"/>
                <w:szCs w:val="22"/>
              </w:rPr>
            </w:pPr>
            <w:r>
              <w:rPr>
                <w:rFonts w:ascii="Verdana" w:hAnsi="Verdana"/>
                <w:bCs/>
                <w:sz w:val="22"/>
                <w:szCs w:val="22"/>
              </w:rPr>
              <w:t>The funding went to schools in September and was backdated.</w:t>
            </w:r>
          </w:p>
          <w:p w14:paraId="2AEBBC96" w14:textId="77777777" w:rsidR="00726E7C" w:rsidRDefault="00726E7C" w:rsidP="59D9D59F">
            <w:pPr>
              <w:jc w:val="left"/>
              <w:rPr>
                <w:rFonts w:ascii="Verdana" w:hAnsi="Verdana"/>
                <w:bCs/>
                <w:sz w:val="22"/>
                <w:szCs w:val="22"/>
              </w:rPr>
            </w:pPr>
          </w:p>
          <w:p w14:paraId="7A2E5F9D" w14:textId="77777777" w:rsidR="00726E7C" w:rsidRDefault="00726E7C" w:rsidP="59D9D59F">
            <w:pPr>
              <w:jc w:val="left"/>
              <w:rPr>
                <w:rFonts w:ascii="Verdana" w:hAnsi="Verdana"/>
                <w:bCs/>
                <w:sz w:val="22"/>
                <w:szCs w:val="22"/>
              </w:rPr>
            </w:pPr>
            <w:r>
              <w:rPr>
                <w:rFonts w:ascii="Verdana" w:hAnsi="Verdana"/>
                <w:b/>
                <w:sz w:val="22"/>
                <w:szCs w:val="22"/>
              </w:rPr>
              <w:t>Actions:</w:t>
            </w:r>
          </w:p>
          <w:p w14:paraId="08CC9639" w14:textId="54055561" w:rsidR="00E50777" w:rsidRPr="00726E7C" w:rsidRDefault="00651C76" w:rsidP="59D9D59F">
            <w:pPr>
              <w:jc w:val="left"/>
              <w:rPr>
                <w:rFonts w:ascii="Verdana" w:hAnsi="Verdana"/>
                <w:bCs/>
                <w:sz w:val="22"/>
                <w:szCs w:val="22"/>
              </w:rPr>
            </w:pPr>
            <w:r>
              <w:rPr>
                <w:rFonts w:ascii="Verdana" w:hAnsi="Verdana"/>
                <w:bCs/>
                <w:sz w:val="22"/>
                <w:szCs w:val="22"/>
              </w:rPr>
              <w:t xml:space="preserve">2.1 </w:t>
            </w:r>
            <w:r w:rsidR="00CC2AC1">
              <w:rPr>
                <w:rFonts w:ascii="Verdana" w:hAnsi="Verdana"/>
                <w:bCs/>
                <w:sz w:val="22"/>
                <w:szCs w:val="22"/>
              </w:rPr>
              <w:t>BP and LB to m</w:t>
            </w:r>
            <w:r w:rsidR="00726E7C">
              <w:rPr>
                <w:rFonts w:ascii="Verdana" w:hAnsi="Verdana"/>
                <w:bCs/>
                <w:sz w:val="22"/>
                <w:szCs w:val="22"/>
              </w:rPr>
              <w:t>eet to discuss stronger targets and resourcing.</w:t>
            </w:r>
            <w:r w:rsidR="00726E7C" w:rsidRPr="00726E7C">
              <w:rPr>
                <w:rFonts w:ascii="Verdana" w:hAnsi="Verdana"/>
                <w:bCs/>
                <w:sz w:val="22"/>
                <w:szCs w:val="22"/>
              </w:rPr>
              <w:t xml:space="preserve"> </w:t>
            </w:r>
            <w:r w:rsidR="00E50777" w:rsidRPr="00726E7C">
              <w:rPr>
                <w:rFonts w:ascii="Verdana" w:hAnsi="Verdana"/>
                <w:bCs/>
                <w:sz w:val="22"/>
                <w:szCs w:val="22"/>
              </w:rPr>
              <w:t xml:space="preserve"> </w:t>
            </w:r>
          </w:p>
        </w:tc>
        <w:tc>
          <w:tcPr>
            <w:tcW w:w="1278" w:type="dxa"/>
          </w:tcPr>
          <w:p w14:paraId="1FDB30DE" w14:textId="77777777" w:rsidR="006C2D9B" w:rsidRDefault="006C2D9B" w:rsidP="59D9D59F">
            <w:pPr>
              <w:tabs>
                <w:tab w:val="right" w:pos="2194"/>
              </w:tabs>
              <w:jc w:val="left"/>
              <w:rPr>
                <w:rFonts w:ascii="Verdana" w:hAnsi="Verdana"/>
                <w:color w:val="000000" w:themeColor="text1"/>
                <w:sz w:val="22"/>
                <w:szCs w:val="22"/>
              </w:rPr>
            </w:pPr>
          </w:p>
          <w:p w14:paraId="755C4B6E" w14:textId="6BA94F77" w:rsidR="006C2D9B" w:rsidRDefault="006C2D9B" w:rsidP="59D9D59F">
            <w:pPr>
              <w:tabs>
                <w:tab w:val="right" w:pos="2194"/>
              </w:tabs>
              <w:jc w:val="left"/>
              <w:rPr>
                <w:rFonts w:ascii="Verdana" w:hAnsi="Verdana"/>
                <w:color w:val="000000" w:themeColor="text1"/>
                <w:sz w:val="22"/>
                <w:szCs w:val="22"/>
              </w:rPr>
            </w:pPr>
          </w:p>
          <w:p w14:paraId="595A7147" w14:textId="7DB8A41B" w:rsidR="00651C76" w:rsidRDefault="00651C76" w:rsidP="59D9D59F">
            <w:pPr>
              <w:tabs>
                <w:tab w:val="right" w:pos="2194"/>
              </w:tabs>
              <w:jc w:val="left"/>
              <w:rPr>
                <w:rFonts w:ascii="Verdana" w:hAnsi="Verdana"/>
                <w:color w:val="000000" w:themeColor="text1"/>
                <w:sz w:val="22"/>
                <w:szCs w:val="22"/>
              </w:rPr>
            </w:pPr>
          </w:p>
          <w:p w14:paraId="2F7C8E8E" w14:textId="5875A30B" w:rsidR="00651C76" w:rsidRDefault="00651C76" w:rsidP="59D9D59F">
            <w:pPr>
              <w:tabs>
                <w:tab w:val="right" w:pos="2194"/>
              </w:tabs>
              <w:jc w:val="left"/>
              <w:rPr>
                <w:rFonts w:ascii="Verdana" w:hAnsi="Verdana"/>
                <w:color w:val="000000" w:themeColor="text1"/>
                <w:sz w:val="22"/>
                <w:szCs w:val="22"/>
              </w:rPr>
            </w:pPr>
          </w:p>
          <w:p w14:paraId="33FCC572" w14:textId="032F8833" w:rsidR="00651C76" w:rsidRDefault="00651C76" w:rsidP="59D9D59F">
            <w:pPr>
              <w:tabs>
                <w:tab w:val="right" w:pos="2194"/>
              </w:tabs>
              <w:jc w:val="left"/>
              <w:rPr>
                <w:rFonts w:ascii="Verdana" w:hAnsi="Verdana"/>
                <w:color w:val="000000" w:themeColor="text1"/>
                <w:sz w:val="22"/>
                <w:szCs w:val="22"/>
              </w:rPr>
            </w:pPr>
          </w:p>
          <w:p w14:paraId="5188C193" w14:textId="06771553" w:rsidR="00651C76" w:rsidRDefault="00651C76" w:rsidP="59D9D59F">
            <w:pPr>
              <w:tabs>
                <w:tab w:val="right" w:pos="2194"/>
              </w:tabs>
              <w:jc w:val="left"/>
              <w:rPr>
                <w:rFonts w:ascii="Verdana" w:hAnsi="Verdana"/>
                <w:color w:val="000000" w:themeColor="text1"/>
                <w:sz w:val="22"/>
                <w:szCs w:val="22"/>
              </w:rPr>
            </w:pPr>
          </w:p>
          <w:p w14:paraId="2179D15E" w14:textId="5961D02C" w:rsidR="00651C76" w:rsidRDefault="00651C76" w:rsidP="59D9D59F">
            <w:pPr>
              <w:tabs>
                <w:tab w:val="right" w:pos="2194"/>
              </w:tabs>
              <w:jc w:val="left"/>
              <w:rPr>
                <w:rFonts w:ascii="Verdana" w:hAnsi="Verdana"/>
                <w:color w:val="000000" w:themeColor="text1"/>
                <w:sz w:val="22"/>
                <w:szCs w:val="22"/>
              </w:rPr>
            </w:pPr>
          </w:p>
          <w:p w14:paraId="187C1DB3" w14:textId="6C8C1D36" w:rsidR="00651C76" w:rsidRDefault="00651C76" w:rsidP="59D9D59F">
            <w:pPr>
              <w:tabs>
                <w:tab w:val="right" w:pos="2194"/>
              </w:tabs>
              <w:jc w:val="left"/>
              <w:rPr>
                <w:rFonts w:ascii="Verdana" w:hAnsi="Verdana"/>
                <w:color w:val="000000" w:themeColor="text1"/>
                <w:sz w:val="22"/>
                <w:szCs w:val="22"/>
              </w:rPr>
            </w:pPr>
          </w:p>
          <w:p w14:paraId="5649A1DE" w14:textId="61D3A839" w:rsidR="00651C76" w:rsidRDefault="00651C76" w:rsidP="59D9D59F">
            <w:pPr>
              <w:tabs>
                <w:tab w:val="right" w:pos="2194"/>
              </w:tabs>
              <w:jc w:val="left"/>
              <w:rPr>
                <w:rFonts w:ascii="Verdana" w:hAnsi="Verdana"/>
                <w:color w:val="000000" w:themeColor="text1"/>
                <w:sz w:val="22"/>
                <w:szCs w:val="22"/>
              </w:rPr>
            </w:pPr>
          </w:p>
          <w:p w14:paraId="0FE9861A" w14:textId="0CCA3C6F" w:rsidR="00651C76" w:rsidRDefault="00651C76" w:rsidP="59D9D59F">
            <w:pPr>
              <w:tabs>
                <w:tab w:val="right" w:pos="2194"/>
              </w:tabs>
              <w:jc w:val="left"/>
              <w:rPr>
                <w:rFonts w:ascii="Verdana" w:hAnsi="Verdana"/>
                <w:color w:val="000000" w:themeColor="text1"/>
                <w:sz w:val="22"/>
                <w:szCs w:val="22"/>
              </w:rPr>
            </w:pPr>
          </w:p>
          <w:p w14:paraId="457D2F83" w14:textId="6E948F7A" w:rsidR="00651C76" w:rsidRDefault="00651C76" w:rsidP="59D9D59F">
            <w:pPr>
              <w:tabs>
                <w:tab w:val="right" w:pos="2194"/>
              </w:tabs>
              <w:jc w:val="left"/>
              <w:rPr>
                <w:rFonts w:ascii="Verdana" w:hAnsi="Verdana"/>
                <w:color w:val="000000" w:themeColor="text1"/>
                <w:sz w:val="22"/>
                <w:szCs w:val="22"/>
              </w:rPr>
            </w:pPr>
          </w:p>
          <w:p w14:paraId="545121D2" w14:textId="478B61B6" w:rsidR="00651C76" w:rsidRDefault="00651C76" w:rsidP="59D9D59F">
            <w:pPr>
              <w:tabs>
                <w:tab w:val="right" w:pos="2194"/>
              </w:tabs>
              <w:jc w:val="left"/>
              <w:rPr>
                <w:rFonts w:ascii="Verdana" w:hAnsi="Verdana"/>
                <w:color w:val="000000" w:themeColor="text1"/>
                <w:sz w:val="22"/>
                <w:szCs w:val="22"/>
              </w:rPr>
            </w:pPr>
          </w:p>
          <w:p w14:paraId="49305696" w14:textId="5E769FAB" w:rsidR="00651C76" w:rsidRDefault="00651C76" w:rsidP="59D9D59F">
            <w:pPr>
              <w:tabs>
                <w:tab w:val="right" w:pos="2194"/>
              </w:tabs>
              <w:jc w:val="left"/>
              <w:rPr>
                <w:rFonts w:ascii="Verdana" w:hAnsi="Verdana"/>
                <w:color w:val="000000" w:themeColor="text1"/>
                <w:sz w:val="22"/>
                <w:szCs w:val="22"/>
              </w:rPr>
            </w:pPr>
          </w:p>
          <w:p w14:paraId="07D84189" w14:textId="0E56D327" w:rsidR="00651C76" w:rsidRDefault="00651C76" w:rsidP="59D9D59F">
            <w:pPr>
              <w:tabs>
                <w:tab w:val="right" w:pos="2194"/>
              </w:tabs>
              <w:jc w:val="left"/>
              <w:rPr>
                <w:rFonts w:ascii="Verdana" w:hAnsi="Verdana"/>
                <w:color w:val="000000" w:themeColor="text1"/>
                <w:sz w:val="22"/>
                <w:szCs w:val="22"/>
              </w:rPr>
            </w:pPr>
          </w:p>
          <w:p w14:paraId="33EF435B" w14:textId="7CF7B8C5" w:rsidR="00651C76" w:rsidRDefault="00651C76" w:rsidP="59D9D59F">
            <w:pPr>
              <w:tabs>
                <w:tab w:val="right" w:pos="2194"/>
              </w:tabs>
              <w:jc w:val="left"/>
              <w:rPr>
                <w:rFonts w:ascii="Verdana" w:hAnsi="Verdana"/>
                <w:color w:val="000000" w:themeColor="text1"/>
                <w:sz w:val="22"/>
                <w:szCs w:val="22"/>
              </w:rPr>
            </w:pPr>
          </w:p>
          <w:p w14:paraId="46785F0B" w14:textId="12E2FE0B" w:rsidR="00651C76" w:rsidRDefault="00651C76" w:rsidP="59D9D59F">
            <w:pPr>
              <w:tabs>
                <w:tab w:val="right" w:pos="2194"/>
              </w:tabs>
              <w:jc w:val="left"/>
              <w:rPr>
                <w:rFonts w:ascii="Verdana" w:hAnsi="Verdana"/>
                <w:color w:val="000000" w:themeColor="text1"/>
                <w:sz w:val="22"/>
                <w:szCs w:val="22"/>
              </w:rPr>
            </w:pPr>
          </w:p>
          <w:p w14:paraId="2938A5B1" w14:textId="7D394BE4" w:rsidR="00651C76" w:rsidRDefault="00651C76" w:rsidP="59D9D59F">
            <w:pPr>
              <w:tabs>
                <w:tab w:val="right" w:pos="2194"/>
              </w:tabs>
              <w:jc w:val="left"/>
              <w:rPr>
                <w:rFonts w:ascii="Verdana" w:hAnsi="Verdana"/>
                <w:color w:val="000000" w:themeColor="text1"/>
                <w:sz w:val="22"/>
                <w:szCs w:val="22"/>
              </w:rPr>
            </w:pPr>
          </w:p>
          <w:p w14:paraId="1A216CCE" w14:textId="0F57E1CC" w:rsidR="00651C76" w:rsidRDefault="00651C76" w:rsidP="59D9D59F">
            <w:pPr>
              <w:tabs>
                <w:tab w:val="right" w:pos="2194"/>
              </w:tabs>
              <w:jc w:val="left"/>
              <w:rPr>
                <w:rFonts w:ascii="Verdana" w:hAnsi="Verdana"/>
                <w:color w:val="000000" w:themeColor="text1"/>
                <w:sz w:val="22"/>
                <w:szCs w:val="22"/>
              </w:rPr>
            </w:pPr>
          </w:p>
          <w:p w14:paraId="397E031C" w14:textId="324A2543" w:rsidR="00651C76" w:rsidRDefault="00651C76" w:rsidP="59D9D59F">
            <w:pPr>
              <w:tabs>
                <w:tab w:val="right" w:pos="2194"/>
              </w:tabs>
              <w:jc w:val="left"/>
              <w:rPr>
                <w:rFonts w:ascii="Verdana" w:hAnsi="Verdana"/>
                <w:color w:val="000000" w:themeColor="text1"/>
                <w:sz w:val="22"/>
                <w:szCs w:val="22"/>
              </w:rPr>
            </w:pPr>
          </w:p>
          <w:p w14:paraId="618437E1" w14:textId="2860A9F3" w:rsidR="00651C76" w:rsidRDefault="00651C76" w:rsidP="59D9D59F">
            <w:pPr>
              <w:tabs>
                <w:tab w:val="right" w:pos="2194"/>
              </w:tabs>
              <w:jc w:val="left"/>
              <w:rPr>
                <w:rFonts w:ascii="Verdana" w:hAnsi="Verdana"/>
                <w:color w:val="000000" w:themeColor="text1"/>
                <w:sz w:val="22"/>
                <w:szCs w:val="22"/>
              </w:rPr>
            </w:pPr>
          </w:p>
          <w:p w14:paraId="1F64A8BE" w14:textId="73AA5637" w:rsidR="00651C76" w:rsidRDefault="00651C76" w:rsidP="59D9D59F">
            <w:pPr>
              <w:tabs>
                <w:tab w:val="right" w:pos="2194"/>
              </w:tabs>
              <w:jc w:val="left"/>
              <w:rPr>
                <w:rFonts w:ascii="Verdana" w:hAnsi="Verdana"/>
                <w:color w:val="000000" w:themeColor="text1"/>
                <w:sz w:val="22"/>
                <w:szCs w:val="22"/>
              </w:rPr>
            </w:pPr>
          </w:p>
          <w:p w14:paraId="68BA69F9" w14:textId="5280682C" w:rsidR="00651C76" w:rsidRDefault="00651C76" w:rsidP="59D9D59F">
            <w:pPr>
              <w:tabs>
                <w:tab w:val="right" w:pos="2194"/>
              </w:tabs>
              <w:jc w:val="left"/>
              <w:rPr>
                <w:rFonts w:ascii="Verdana" w:hAnsi="Verdana"/>
                <w:color w:val="000000" w:themeColor="text1"/>
                <w:sz w:val="22"/>
                <w:szCs w:val="22"/>
              </w:rPr>
            </w:pPr>
          </w:p>
          <w:p w14:paraId="23293D59" w14:textId="00233F40" w:rsidR="00651C76" w:rsidRDefault="00651C76" w:rsidP="59D9D59F">
            <w:pPr>
              <w:tabs>
                <w:tab w:val="right" w:pos="2194"/>
              </w:tabs>
              <w:jc w:val="left"/>
              <w:rPr>
                <w:rFonts w:ascii="Verdana" w:hAnsi="Verdana"/>
                <w:color w:val="000000" w:themeColor="text1"/>
                <w:sz w:val="22"/>
                <w:szCs w:val="22"/>
              </w:rPr>
            </w:pPr>
          </w:p>
          <w:p w14:paraId="633E2B67" w14:textId="6313EE40" w:rsidR="00651C76" w:rsidRDefault="00651C76" w:rsidP="59D9D59F">
            <w:pPr>
              <w:tabs>
                <w:tab w:val="right" w:pos="2194"/>
              </w:tabs>
              <w:jc w:val="left"/>
              <w:rPr>
                <w:rFonts w:ascii="Verdana" w:hAnsi="Verdana"/>
                <w:color w:val="000000" w:themeColor="text1"/>
                <w:sz w:val="22"/>
                <w:szCs w:val="22"/>
              </w:rPr>
            </w:pPr>
          </w:p>
          <w:p w14:paraId="0EA801B1" w14:textId="5E55A11D" w:rsidR="00651C76" w:rsidRDefault="00651C76" w:rsidP="59D9D59F">
            <w:pPr>
              <w:tabs>
                <w:tab w:val="right" w:pos="2194"/>
              </w:tabs>
              <w:jc w:val="left"/>
              <w:rPr>
                <w:rFonts w:ascii="Verdana" w:hAnsi="Verdana"/>
                <w:color w:val="000000" w:themeColor="text1"/>
                <w:sz w:val="22"/>
                <w:szCs w:val="22"/>
              </w:rPr>
            </w:pPr>
          </w:p>
          <w:p w14:paraId="1612D01F" w14:textId="6AC6EF07" w:rsidR="00651C76" w:rsidRDefault="00651C76" w:rsidP="59D9D59F">
            <w:pPr>
              <w:tabs>
                <w:tab w:val="right" w:pos="2194"/>
              </w:tabs>
              <w:jc w:val="left"/>
              <w:rPr>
                <w:rFonts w:ascii="Verdana" w:hAnsi="Verdana"/>
                <w:color w:val="000000" w:themeColor="text1"/>
                <w:sz w:val="22"/>
                <w:szCs w:val="22"/>
              </w:rPr>
            </w:pPr>
          </w:p>
          <w:p w14:paraId="6CCCE177" w14:textId="0AF2913D" w:rsidR="00651C76" w:rsidRDefault="00651C76" w:rsidP="59D9D59F">
            <w:pPr>
              <w:tabs>
                <w:tab w:val="right" w:pos="2194"/>
              </w:tabs>
              <w:jc w:val="left"/>
              <w:rPr>
                <w:rFonts w:ascii="Verdana" w:hAnsi="Verdana"/>
                <w:color w:val="000000" w:themeColor="text1"/>
                <w:sz w:val="22"/>
                <w:szCs w:val="22"/>
              </w:rPr>
            </w:pPr>
          </w:p>
          <w:p w14:paraId="16BA8025" w14:textId="0BD2BAA6" w:rsidR="00651C76" w:rsidRDefault="00651C76" w:rsidP="59D9D59F">
            <w:pPr>
              <w:tabs>
                <w:tab w:val="right" w:pos="2194"/>
              </w:tabs>
              <w:jc w:val="left"/>
              <w:rPr>
                <w:rFonts w:ascii="Verdana" w:hAnsi="Verdana"/>
                <w:color w:val="000000" w:themeColor="text1"/>
                <w:sz w:val="22"/>
                <w:szCs w:val="22"/>
              </w:rPr>
            </w:pPr>
          </w:p>
          <w:p w14:paraId="2E4F366A" w14:textId="2FE75E9E" w:rsidR="00651C76" w:rsidRDefault="00651C76" w:rsidP="59D9D59F">
            <w:pPr>
              <w:tabs>
                <w:tab w:val="right" w:pos="2194"/>
              </w:tabs>
              <w:jc w:val="left"/>
              <w:rPr>
                <w:rFonts w:ascii="Verdana" w:hAnsi="Verdana"/>
                <w:color w:val="000000" w:themeColor="text1"/>
                <w:sz w:val="22"/>
                <w:szCs w:val="22"/>
              </w:rPr>
            </w:pPr>
          </w:p>
          <w:p w14:paraId="5A25B2A2" w14:textId="7342C585" w:rsidR="00651C76" w:rsidRDefault="00651C76" w:rsidP="59D9D59F">
            <w:pPr>
              <w:tabs>
                <w:tab w:val="right" w:pos="2194"/>
              </w:tabs>
              <w:jc w:val="left"/>
              <w:rPr>
                <w:rFonts w:ascii="Verdana" w:hAnsi="Verdana"/>
                <w:color w:val="000000" w:themeColor="text1"/>
                <w:sz w:val="22"/>
                <w:szCs w:val="22"/>
              </w:rPr>
            </w:pPr>
          </w:p>
          <w:p w14:paraId="63A062E5" w14:textId="1AFED478" w:rsidR="00651C76" w:rsidRDefault="00651C76" w:rsidP="59D9D59F">
            <w:pPr>
              <w:tabs>
                <w:tab w:val="right" w:pos="2194"/>
              </w:tabs>
              <w:jc w:val="left"/>
              <w:rPr>
                <w:rFonts w:ascii="Verdana" w:hAnsi="Verdana"/>
                <w:color w:val="000000" w:themeColor="text1"/>
                <w:sz w:val="22"/>
                <w:szCs w:val="22"/>
              </w:rPr>
            </w:pPr>
          </w:p>
          <w:p w14:paraId="3D29BAF0" w14:textId="04F55DA3" w:rsidR="00651C76" w:rsidRDefault="00651C76" w:rsidP="59D9D59F">
            <w:pPr>
              <w:tabs>
                <w:tab w:val="right" w:pos="2194"/>
              </w:tabs>
              <w:jc w:val="left"/>
              <w:rPr>
                <w:rFonts w:ascii="Verdana" w:hAnsi="Verdana"/>
                <w:color w:val="000000" w:themeColor="text1"/>
                <w:sz w:val="22"/>
                <w:szCs w:val="22"/>
              </w:rPr>
            </w:pPr>
          </w:p>
          <w:p w14:paraId="5415DE86" w14:textId="6606B03D" w:rsidR="00651C76" w:rsidRDefault="00651C76" w:rsidP="59D9D59F">
            <w:pPr>
              <w:tabs>
                <w:tab w:val="right" w:pos="2194"/>
              </w:tabs>
              <w:jc w:val="left"/>
              <w:rPr>
                <w:rFonts w:ascii="Verdana" w:hAnsi="Verdana"/>
                <w:color w:val="000000" w:themeColor="text1"/>
                <w:sz w:val="22"/>
                <w:szCs w:val="22"/>
              </w:rPr>
            </w:pPr>
          </w:p>
          <w:p w14:paraId="29A41424" w14:textId="16A565D9" w:rsidR="00651C76" w:rsidRDefault="00651C76" w:rsidP="59D9D59F">
            <w:pPr>
              <w:tabs>
                <w:tab w:val="right" w:pos="2194"/>
              </w:tabs>
              <w:jc w:val="left"/>
              <w:rPr>
                <w:rFonts w:ascii="Verdana" w:hAnsi="Verdana"/>
                <w:color w:val="000000" w:themeColor="text1"/>
                <w:sz w:val="22"/>
                <w:szCs w:val="22"/>
              </w:rPr>
            </w:pPr>
          </w:p>
          <w:p w14:paraId="6240F538" w14:textId="710C58CE" w:rsidR="00651C76" w:rsidRDefault="00651C76" w:rsidP="59D9D59F">
            <w:pPr>
              <w:tabs>
                <w:tab w:val="right" w:pos="2194"/>
              </w:tabs>
              <w:jc w:val="left"/>
              <w:rPr>
                <w:rFonts w:ascii="Verdana" w:hAnsi="Verdana"/>
                <w:color w:val="000000" w:themeColor="text1"/>
                <w:sz w:val="22"/>
                <w:szCs w:val="22"/>
              </w:rPr>
            </w:pPr>
          </w:p>
          <w:p w14:paraId="01B7D385" w14:textId="043A5263" w:rsidR="00651C76" w:rsidRDefault="00651C76" w:rsidP="59D9D59F">
            <w:pPr>
              <w:tabs>
                <w:tab w:val="right" w:pos="2194"/>
              </w:tabs>
              <w:jc w:val="left"/>
              <w:rPr>
                <w:rFonts w:ascii="Verdana" w:hAnsi="Verdana"/>
                <w:color w:val="000000" w:themeColor="text1"/>
                <w:sz w:val="22"/>
                <w:szCs w:val="22"/>
              </w:rPr>
            </w:pPr>
          </w:p>
          <w:p w14:paraId="4C7754DE" w14:textId="18FF9C43" w:rsidR="00651C76" w:rsidRDefault="00651C76" w:rsidP="59D9D59F">
            <w:pPr>
              <w:tabs>
                <w:tab w:val="right" w:pos="2194"/>
              </w:tabs>
              <w:jc w:val="left"/>
              <w:rPr>
                <w:rFonts w:ascii="Verdana" w:hAnsi="Verdana"/>
                <w:color w:val="000000" w:themeColor="text1"/>
                <w:sz w:val="22"/>
                <w:szCs w:val="22"/>
              </w:rPr>
            </w:pPr>
          </w:p>
          <w:p w14:paraId="211A75CE" w14:textId="0F2633E9" w:rsidR="00651C76" w:rsidRDefault="00651C76" w:rsidP="59D9D59F">
            <w:pPr>
              <w:tabs>
                <w:tab w:val="right" w:pos="2194"/>
              </w:tabs>
              <w:jc w:val="left"/>
              <w:rPr>
                <w:rFonts w:ascii="Verdana" w:hAnsi="Verdana"/>
                <w:color w:val="000000" w:themeColor="text1"/>
                <w:sz w:val="22"/>
                <w:szCs w:val="22"/>
              </w:rPr>
            </w:pPr>
          </w:p>
          <w:p w14:paraId="47A21D7A" w14:textId="3151B520" w:rsidR="00651C76" w:rsidRDefault="00651C76" w:rsidP="59D9D59F">
            <w:pPr>
              <w:tabs>
                <w:tab w:val="right" w:pos="2194"/>
              </w:tabs>
              <w:jc w:val="left"/>
              <w:rPr>
                <w:rFonts w:ascii="Verdana" w:hAnsi="Verdana"/>
                <w:color w:val="000000" w:themeColor="text1"/>
                <w:sz w:val="22"/>
                <w:szCs w:val="22"/>
              </w:rPr>
            </w:pPr>
          </w:p>
          <w:p w14:paraId="269E645E" w14:textId="257D3886" w:rsidR="00651C76" w:rsidRDefault="00651C76" w:rsidP="59D9D59F">
            <w:pPr>
              <w:tabs>
                <w:tab w:val="right" w:pos="2194"/>
              </w:tabs>
              <w:jc w:val="left"/>
              <w:rPr>
                <w:rFonts w:ascii="Verdana" w:hAnsi="Verdana"/>
                <w:color w:val="000000" w:themeColor="text1"/>
                <w:sz w:val="22"/>
                <w:szCs w:val="22"/>
              </w:rPr>
            </w:pPr>
          </w:p>
          <w:p w14:paraId="4FEE465E" w14:textId="030E6E40" w:rsidR="00651C76" w:rsidRDefault="00651C76" w:rsidP="59D9D59F">
            <w:pPr>
              <w:tabs>
                <w:tab w:val="right" w:pos="2194"/>
              </w:tabs>
              <w:jc w:val="left"/>
              <w:rPr>
                <w:rFonts w:ascii="Verdana" w:hAnsi="Verdana"/>
                <w:color w:val="000000" w:themeColor="text1"/>
                <w:sz w:val="22"/>
                <w:szCs w:val="22"/>
              </w:rPr>
            </w:pPr>
          </w:p>
          <w:p w14:paraId="5BA84884" w14:textId="61F2E3CB" w:rsidR="00651C76" w:rsidRDefault="00651C76" w:rsidP="59D9D59F">
            <w:pPr>
              <w:tabs>
                <w:tab w:val="right" w:pos="2194"/>
              </w:tabs>
              <w:jc w:val="left"/>
              <w:rPr>
                <w:rFonts w:ascii="Verdana" w:hAnsi="Verdana"/>
                <w:color w:val="000000" w:themeColor="text1"/>
                <w:sz w:val="22"/>
                <w:szCs w:val="22"/>
              </w:rPr>
            </w:pPr>
          </w:p>
          <w:p w14:paraId="3E19CC8C" w14:textId="7EC8DC9D" w:rsidR="00651C76" w:rsidRDefault="00651C76" w:rsidP="59D9D59F">
            <w:pPr>
              <w:tabs>
                <w:tab w:val="right" w:pos="2194"/>
              </w:tabs>
              <w:jc w:val="left"/>
              <w:rPr>
                <w:rFonts w:ascii="Verdana" w:hAnsi="Verdana"/>
                <w:color w:val="000000" w:themeColor="text1"/>
                <w:sz w:val="22"/>
                <w:szCs w:val="22"/>
              </w:rPr>
            </w:pPr>
          </w:p>
          <w:p w14:paraId="7AC4775B" w14:textId="5E23D5DE" w:rsidR="00651C76" w:rsidRDefault="00651C76" w:rsidP="59D9D59F">
            <w:pPr>
              <w:tabs>
                <w:tab w:val="right" w:pos="2194"/>
              </w:tabs>
              <w:jc w:val="left"/>
              <w:rPr>
                <w:rFonts w:ascii="Verdana" w:hAnsi="Verdana"/>
                <w:color w:val="000000" w:themeColor="text1"/>
                <w:sz w:val="22"/>
                <w:szCs w:val="22"/>
              </w:rPr>
            </w:pPr>
          </w:p>
          <w:p w14:paraId="1FD09093" w14:textId="1F471299" w:rsidR="00651C76" w:rsidRDefault="00651C76" w:rsidP="59D9D59F">
            <w:pPr>
              <w:tabs>
                <w:tab w:val="right" w:pos="2194"/>
              </w:tabs>
              <w:jc w:val="left"/>
              <w:rPr>
                <w:rFonts w:ascii="Verdana" w:hAnsi="Verdana"/>
                <w:color w:val="000000" w:themeColor="text1"/>
                <w:sz w:val="22"/>
                <w:szCs w:val="22"/>
              </w:rPr>
            </w:pPr>
          </w:p>
          <w:p w14:paraId="04A13E18" w14:textId="38D7CF46" w:rsidR="00651C76" w:rsidRDefault="00651C76" w:rsidP="59D9D59F">
            <w:pPr>
              <w:tabs>
                <w:tab w:val="right" w:pos="2194"/>
              </w:tabs>
              <w:jc w:val="left"/>
              <w:rPr>
                <w:rFonts w:ascii="Verdana" w:hAnsi="Verdana"/>
                <w:color w:val="000000" w:themeColor="text1"/>
                <w:sz w:val="22"/>
                <w:szCs w:val="22"/>
              </w:rPr>
            </w:pPr>
          </w:p>
          <w:p w14:paraId="4A377EE1" w14:textId="4E0B5E65" w:rsidR="00651C76" w:rsidRDefault="00651C76" w:rsidP="59D9D59F">
            <w:pPr>
              <w:tabs>
                <w:tab w:val="right" w:pos="2194"/>
              </w:tabs>
              <w:jc w:val="left"/>
              <w:rPr>
                <w:rFonts w:ascii="Verdana" w:hAnsi="Verdana"/>
                <w:color w:val="000000" w:themeColor="text1"/>
                <w:sz w:val="22"/>
                <w:szCs w:val="22"/>
              </w:rPr>
            </w:pPr>
          </w:p>
          <w:p w14:paraId="25312EAC" w14:textId="6AD83820" w:rsidR="00651C76" w:rsidRDefault="00651C76" w:rsidP="59D9D59F">
            <w:pPr>
              <w:tabs>
                <w:tab w:val="right" w:pos="2194"/>
              </w:tabs>
              <w:jc w:val="left"/>
              <w:rPr>
                <w:rFonts w:ascii="Verdana" w:hAnsi="Verdana"/>
                <w:color w:val="000000" w:themeColor="text1"/>
                <w:sz w:val="22"/>
                <w:szCs w:val="22"/>
              </w:rPr>
            </w:pPr>
          </w:p>
          <w:p w14:paraId="03EE13F2" w14:textId="5F7FE92E" w:rsidR="00651C76" w:rsidRDefault="00651C76" w:rsidP="59D9D59F">
            <w:pPr>
              <w:tabs>
                <w:tab w:val="right" w:pos="2194"/>
              </w:tabs>
              <w:jc w:val="left"/>
              <w:rPr>
                <w:rFonts w:ascii="Verdana" w:hAnsi="Verdana"/>
                <w:color w:val="000000" w:themeColor="text1"/>
                <w:sz w:val="22"/>
                <w:szCs w:val="22"/>
              </w:rPr>
            </w:pPr>
          </w:p>
          <w:p w14:paraId="49216160" w14:textId="20A18DA6" w:rsidR="00651C76" w:rsidRDefault="00651C76" w:rsidP="59D9D59F">
            <w:pPr>
              <w:tabs>
                <w:tab w:val="right" w:pos="2194"/>
              </w:tabs>
              <w:jc w:val="left"/>
              <w:rPr>
                <w:rFonts w:ascii="Verdana" w:hAnsi="Verdana"/>
                <w:color w:val="000000" w:themeColor="text1"/>
                <w:sz w:val="22"/>
                <w:szCs w:val="22"/>
              </w:rPr>
            </w:pPr>
          </w:p>
          <w:p w14:paraId="70C3D0C0" w14:textId="232C3F7A" w:rsidR="00651C76" w:rsidRDefault="00651C76" w:rsidP="59D9D59F">
            <w:pPr>
              <w:tabs>
                <w:tab w:val="right" w:pos="2194"/>
              </w:tabs>
              <w:jc w:val="left"/>
              <w:rPr>
                <w:rFonts w:ascii="Verdana" w:hAnsi="Verdana"/>
                <w:color w:val="000000" w:themeColor="text1"/>
                <w:sz w:val="22"/>
                <w:szCs w:val="22"/>
              </w:rPr>
            </w:pPr>
          </w:p>
          <w:p w14:paraId="738BEA2F" w14:textId="59A3F61F" w:rsidR="00651C76" w:rsidRDefault="00651C76" w:rsidP="59D9D59F">
            <w:pPr>
              <w:tabs>
                <w:tab w:val="right" w:pos="2194"/>
              </w:tabs>
              <w:jc w:val="left"/>
              <w:rPr>
                <w:rFonts w:ascii="Verdana" w:hAnsi="Verdana"/>
                <w:color w:val="000000" w:themeColor="text1"/>
                <w:sz w:val="22"/>
                <w:szCs w:val="22"/>
              </w:rPr>
            </w:pPr>
          </w:p>
          <w:p w14:paraId="0225F695" w14:textId="05715426" w:rsidR="00651C76" w:rsidRDefault="00651C76" w:rsidP="59D9D59F">
            <w:pPr>
              <w:tabs>
                <w:tab w:val="right" w:pos="2194"/>
              </w:tabs>
              <w:jc w:val="left"/>
              <w:rPr>
                <w:rFonts w:ascii="Verdana" w:hAnsi="Verdana"/>
                <w:color w:val="000000" w:themeColor="text1"/>
                <w:sz w:val="22"/>
                <w:szCs w:val="22"/>
              </w:rPr>
            </w:pPr>
          </w:p>
          <w:p w14:paraId="67B5FB1D" w14:textId="4B6F790B" w:rsidR="00651C76" w:rsidRDefault="00651C76" w:rsidP="59D9D59F">
            <w:pPr>
              <w:tabs>
                <w:tab w:val="right" w:pos="2194"/>
              </w:tabs>
              <w:jc w:val="left"/>
              <w:rPr>
                <w:rFonts w:ascii="Verdana" w:hAnsi="Verdana"/>
                <w:color w:val="000000" w:themeColor="text1"/>
                <w:sz w:val="22"/>
                <w:szCs w:val="22"/>
              </w:rPr>
            </w:pPr>
          </w:p>
          <w:p w14:paraId="0E836CAC" w14:textId="62ECB582" w:rsidR="00651C76" w:rsidRDefault="00651C76" w:rsidP="59D9D59F">
            <w:pPr>
              <w:tabs>
                <w:tab w:val="right" w:pos="2194"/>
              </w:tabs>
              <w:jc w:val="left"/>
              <w:rPr>
                <w:rFonts w:ascii="Verdana" w:hAnsi="Verdana"/>
                <w:color w:val="000000" w:themeColor="text1"/>
                <w:sz w:val="22"/>
                <w:szCs w:val="22"/>
              </w:rPr>
            </w:pPr>
          </w:p>
          <w:p w14:paraId="2DFC30D1" w14:textId="3EE98DAE" w:rsidR="00651C76" w:rsidRDefault="00651C76" w:rsidP="59D9D59F">
            <w:pPr>
              <w:tabs>
                <w:tab w:val="right" w:pos="2194"/>
              </w:tabs>
              <w:jc w:val="left"/>
              <w:rPr>
                <w:rFonts w:ascii="Verdana" w:hAnsi="Verdana"/>
                <w:color w:val="000000" w:themeColor="text1"/>
                <w:sz w:val="22"/>
                <w:szCs w:val="22"/>
              </w:rPr>
            </w:pPr>
          </w:p>
          <w:p w14:paraId="20ED1831" w14:textId="42C5CA52" w:rsidR="00651C76" w:rsidRDefault="00651C76" w:rsidP="59D9D59F">
            <w:pPr>
              <w:tabs>
                <w:tab w:val="right" w:pos="2194"/>
              </w:tabs>
              <w:jc w:val="left"/>
              <w:rPr>
                <w:rFonts w:ascii="Verdana" w:hAnsi="Verdana"/>
                <w:color w:val="000000" w:themeColor="text1"/>
                <w:sz w:val="22"/>
                <w:szCs w:val="22"/>
              </w:rPr>
            </w:pPr>
          </w:p>
          <w:p w14:paraId="38EF804F" w14:textId="571A2C57" w:rsidR="00651C76" w:rsidRDefault="00651C76" w:rsidP="59D9D59F">
            <w:pPr>
              <w:tabs>
                <w:tab w:val="right" w:pos="2194"/>
              </w:tabs>
              <w:jc w:val="left"/>
              <w:rPr>
                <w:rFonts w:ascii="Verdana" w:hAnsi="Verdana"/>
                <w:color w:val="000000" w:themeColor="text1"/>
                <w:sz w:val="22"/>
                <w:szCs w:val="22"/>
              </w:rPr>
            </w:pPr>
          </w:p>
          <w:p w14:paraId="2223F70D" w14:textId="58C96159" w:rsidR="00651C76" w:rsidRDefault="00651C76" w:rsidP="59D9D59F">
            <w:pPr>
              <w:tabs>
                <w:tab w:val="right" w:pos="2194"/>
              </w:tabs>
              <w:jc w:val="left"/>
              <w:rPr>
                <w:rFonts w:ascii="Verdana" w:hAnsi="Verdana"/>
                <w:color w:val="000000" w:themeColor="text1"/>
                <w:sz w:val="22"/>
                <w:szCs w:val="22"/>
              </w:rPr>
            </w:pPr>
          </w:p>
          <w:p w14:paraId="40A872F1" w14:textId="0F86BDF4" w:rsidR="00651C76" w:rsidRDefault="00651C76" w:rsidP="59D9D59F">
            <w:pPr>
              <w:tabs>
                <w:tab w:val="right" w:pos="2194"/>
              </w:tabs>
              <w:jc w:val="left"/>
              <w:rPr>
                <w:rFonts w:ascii="Verdana" w:hAnsi="Verdana"/>
                <w:color w:val="000000" w:themeColor="text1"/>
                <w:sz w:val="22"/>
                <w:szCs w:val="22"/>
              </w:rPr>
            </w:pPr>
          </w:p>
          <w:p w14:paraId="3F31E759" w14:textId="77777777" w:rsidR="00374F24" w:rsidRDefault="00374F24" w:rsidP="59D9D59F">
            <w:pPr>
              <w:tabs>
                <w:tab w:val="right" w:pos="2194"/>
              </w:tabs>
              <w:jc w:val="left"/>
              <w:rPr>
                <w:rFonts w:ascii="Verdana" w:hAnsi="Verdana"/>
                <w:color w:val="000000" w:themeColor="text1"/>
                <w:sz w:val="22"/>
                <w:szCs w:val="22"/>
              </w:rPr>
            </w:pPr>
          </w:p>
          <w:p w14:paraId="6DAD9A00" w14:textId="37F9DD13" w:rsidR="00651C76" w:rsidRDefault="00651C76" w:rsidP="59D9D59F">
            <w:pPr>
              <w:tabs>
                <w:tab w:val="right" w:pos="2194"/>
              </w:tabs>
              <w:jc w:val="left"/>
              <w:rPr>
                <w:rFonts w:ascii="Verdana" w:hAnsi="Verdana"/>
                <w:color w:val="000000" w:themeColor="text1"/>
                <w:sz w:val="22"/>
                <w:szCs w:val="22"/>
              </w:rPr>
            </w:pPr>
          </w:p>
          <w:p w14:paraId="07A2EB1C" w14:textId="10225669" w:rsidR="00651C76" w:rsidRDefault="00651C76" w:rsidP="59D9D59F">
            <w:pPr>
              <w:tabs>
                <w:tab w:val="right" w:pos="2194"/>
              </w:tabs>
              <w:jc w:val="left"/>
              <w:rPr>
                <w:rFonts w:ascii="Verdana" w:hAnsi="Verdana"/>
                <w:color w:val="000000" w:themeColor="text1"/>
                <w:sz w:val="22"/>
                <w:szCs w:val="22"/>
              </w:rPr>
            </w:pPr>
          </w:p>
          <w:p w14:paraId="1059A754" w14:textId="5A75094C" w:rsidR="00651C76" w:rsidRDefault="00651C76" w:rsidP="59D9D59F">
            <w:pPr>
              <w:tabs>
                <w:tab w:val="right" w:pos="2194"/>
              </w:tabs>
              <w:jc w:val="left"/>
              <w:rPr>
                <w:rFonts w:ascii="Verdana" w:hAnsi="Verdana"/>
                <w:color w:val="000000" w:themeColor="text1"/>
                <w:sz w:val="22"/>
                <w:szCs w:val="22"/>
              </w:rPr>
            </w:pPr>
          </w:p>
          <w:p w14:paraId="56F282E6" w14:textId="309486AD" w:rsidR="00651C76" w:rsidRDefault="00651C76" w:rsidP="59D9D59F">
            <w:pPr>
              <w:tabs>
                <w:tab w:val="right" w:pos="2194"/>
              </w:tabs>
              <w:jc w:val="left"/>
              <w:rPr>
                <w:rFonts w:ascii="Verdana" w:hAnsi="Verdana"/>
                <w:color w:val="000000" w:themeColor="text1"/>
                <w:sz w:val="22"/>
                <w:szCs w:val="22"/>
              </w:rPr>
            </w:pPr>
          </w:p>
          <w:p w14:paraId="4CFF5B83" w14:textId="0D67695A" w:rsidR="00651C76" w:rsidRDefault="00651C76" w:rsidP="59D9D59F">
            <w:pPr>
              <w:tabs>
                <w:tab w:val="right" w:pos="2194"/>
              </w:tabs>
              <w:jc w:val="left"/>
              <w:rPr>
                <w:rFonts w:ascii="Verdana" w:hAnsi="Verdana"/>
                <w:color w:val="000000" w:themeColor="text1"/>
                <w:sz w:val="22"/>
                <w:szCs w:val="22"/>
              </w:rPr>
            </w:pPr>
            <w:r>
              <w:rPr>
                <w:rFonts w:ascii="Verdana" w:hAnsi="Verdana"/>
                <w:color w:val="000000" w:themeColor="text1"/>
                <w:sz w:val="22"/>
                <w:szCs w:val="22"/>
              </w:rPr>
              <w:t>BP / LB</w:t>
            </w:r>
          </w:p>
          <w:p w14:paraId="2BABBD62" w14:textId="72E828A8" w:rsidR="006C2D9B" w:rsidRPr="00E90CCA" w:rsidRDefault="006C2D9B" w:rsidP="59D9D59F">
            <w:pPr>
              <w:tabs>
                <w:tab w:val="right" w:pos="2194"/>
              </w:tabs>
              <w:jc w:val="left"/>
              <w:rPr>
                <w:rFonts w:ascii="Verdana" w:hAnsi="Verdana"/>
                <w:color w:val="000000" w:themeColor="text1"/>
                <w:sz w:val="22"/>
                <w:szCs w:val="22"/>
              </w:rPr>
            </w:pPr>
          </w:p>
        </w:tc>
      </w:tr>
      <w:tr w:rsidR="006C2D9B" w:rsidRPr="00E90CCA" w14:paraId="7B11F787" w14:textId="5B985525" w:rsidTr="59D9D59F">
        <w:trPr>
          <w:trHeight w:val="322"/>
        </w:trPr>
        <w:tc>
          <w:tcPr>
            <w:tcW w:w="851" w:type="dxa"/>
          </w:tcPr>
          <w:p w14:paraId="69370163" w14:textId="7FE37454" w:rsidR="006C2D9B" w:rsidRPr="00E90CCA" w:rsidRDefault="006C2D9B" w:rsidP="59D9D59F">
            <w:pPr>
              <w:pStyle w:val="ListParagraph"/>
              <w:numPr>
                <w:ilvl w:val="0"/>
                <w:numId w:val="1"/>
              </w:numPr>
              <w:jc w:val="center"/>
              <w:rPr>
                <w:rFonts w:ascii="Verdana" w:hAnsi="Verdana"/>
                <w:b/>
                <w:color w:val="000000" w:themeColor="text1"/>
                <w:sz w:val="22"/>
                <w:szCs w:val="22"/>
              </w:rPr>
            </w:pPr>
          </w:p>
        </w:tc>
        <w:tc>
          <w:tcPr>
            <w:tcW w:w="8079" w:type="dxa"/>
            <w:gridSpan w:val="2"/>
          </w:tcPr>
          <w:p w14:paraId="65F77819" w14:textId="77777777" w:rsidR="00E04625" w:rsidRDefault="00E04625" w:rsidP="59D9D59F">
            <w:pPr>
              <w:jc w:val="left"/>
              <w:rPr>
                <w:rFonts w:ascii="Verdana" w:hAnsi="Verdana"/>
                <w:b/>
                <w:color w:val="000000" w:themeColor="text1"/>
                <w:sz w:val="22"/>
                <w:szCs w:val="22"/>
              </w:rPr>
            </w:pPr>
            <w:r>
              <w:rPr>
                <w:rFonts w:ascii="Verdana" w:hAnsi="Verdana"/>
                <w:b/>
                <w:color w:val="000000" w:themeColor="text1"/>
                <w:sz w:val="22"/>
                <w:szCs w:val="22"/>
              </w:rPr>
              <w:t>Update from West Sussex Parent Carer Forum</w:t>
            </w:r>
          </w:p>
          <w:p w14:paraId="5F0098CE" w14:textId="2288D2FD" w:rsidR="006C2D9B" w:rsidRDefault="006C2D9B" w:rsidP="59D9D59F">
            <w:pPr>
              <w:jc w:val="left"/>
              <w:rPr>
                <w:rFonts w:ascii="Verdana" w:hAnsi="Verdana"/>
                <w:bCs/>
                <w:sz w:val="22"/>
                <w:szCs w:val="22"/>
              </w:rPr>
            </w:pPr>
            <w:r>
              <w:rPr>
                <w:rFonts w:ascii="Verdana" w:hAnsi="Verdana"/>
                <w:bCs/>
                <w:sz w:val="22"/>
                <w:szCs w:val="22"/>
              </w:rPr>
              <w:t>See attached presentation</w:t>
            </w:r>
            <w:r w:rsidR="006A74C0">
              <w:rPr>
                <w:rFonts w:ascii="Verdana" w:hAnsi="Verdana"/>
                <w:bCs/>
                <w:sz w:val="22"/>
                <w:szCs w:val="22"/>
              </w:rPr>
              <w:t xml:space="preserve"> on the Partnership Agreement.</w:t>
            </w:r>
          </w:p>
          <w:p w14:paraId="22D2DBD0" w14:textId="0E476E0B" w:rsidR="009E6683" w:rsidRDefault="009E6683" w:rsidP="59D9D59F">
            <w:pPr>
              <w:jc w:val="left"/>
              <w:rPr>
                <w:rFonts w:ascii="Verdana" w:hAnsi="Verdana"/>
                <w:bCs/>
                <w:sz w:val="22"/>
                <w:szCs w:val="22"/>
              </w:rPr>
            </w:pPr>
          </w:p>
          <w:p w14:paraId="6555474D" w14:textId="153860F0" w:rsidR="009E6683" w:rsidRDefault="009E6683" w:rsidP="59D9D59F">
            <w:pPr>
              <w:jc w:val="left"/>
              <w:rPr>
                <w:rFonts w:ascii="Verdana" w:hAnsi="Verdana"/>
                <w:bCs/>
                <w:sz w:val="22"/>
                <w:szCs w:val="22"/>
              </w:rPr>
            </w:pPr>
            <w:r>
              <w:rPr>
                <w:rFonts w:ascii="Verdana" w:hAnsi="Verdana"/>
                <w:bCs/>
                <w:sz w:val="22"/>
                <w:szCs w:val="22"/>
              </w:rPr>
              <w:t>Discussion points:</w:t>
            </w:r>
          </w:p>
          <w:p w14:paraId="2EEB9A40" w14:textId="49BD4902" w:rsidR="009E6683" w:rsidRDefault="00E509A1" w:rsidP="59D9D59F">
            <w:pPr>
              <w:pStyle w:val="ListParagraph"/>
              <w:numPr>
                <w:ilvl w:val="0"/>
                <w:numId w:val="12"/>
              </w:numPr>
              <w:jc w:val="left"/>
              <w:rPr>
                <w:rFonts w:ascii="Verdana" w:hAnsi="Verdana"/>
                <w:bCs/>
                <w:sz w:val="22"/>
                <w:szCs w:val="22"/>
              </w:rPr>
            </w:pPr>
            <w:r>
              <w:rPr>
                <w:rFonts w:ascii="Verdana" w:hAnsi="Verdana"/>
                <w:bCs/>
                <w:sz w:val="22"/>
                <w:szCs w:val="22"/>
              </w:rPr>
              <w:t xml:space="preserve">The forum is gathering useful data to evidence the impact of their involvement in meetings with WSCC and health.  </w:t>
            </w:r>
          </w:p>
          <w:p w14:paraId="538D75B9" w14:textId="7DA6B813" w:rsidR="006A74C0" w:rsidRDefault="006A74C0" w:rsidP="59D9D59F">
            <w:pPr>
              <w:pStyle w:val="ListParagraph"/>
              <w:numPr>
                <w:ilvl w:val="0"/>
                <w:numId w:val="12"/>
              </w:numPr>
              <w:jc w:val="left"/>
              <w:rPr>
                <w:rFonts w:ascii="Verdana" w:hAnsi="Verdana"/>
                <w:bCs/>
                <w:sz w:val="22"/>
                <w:szCs w:val="22"/>
              </w:rPr>
            </w:pPr>
            <w:r>
              <w:rPr>
                <w:rFonts w:ascii="Verdana" w:hAnsi="Verdana"/>
                <w:bCs/>
                <w:sz w:val="22"/>
                <w:szCs w:val="22"/>
              </w:rPr>
              <w:t xml:space="preserve">Take away words: </w:t>
            </w:r>
            <w:r w:rsidR="00E509A1">
              <w:rPr>
                <w:rFonts w:ascii="Verdana" w:hAnsi="Verdana"/>
                <w:bCs/>
                <w:sz w:val="22"/>
                <w:szCs w:val="22"/>
              </w:rPr>
              <w:t>co-production, collaboration and quality communication.</w:t>
            </w:r>
          </w:p>
          <w:p w14:paraId="50A67D69" w14:textId="68F58BE6" w:rsidR="006A74C0" w:rsidRDefault="006A74C0" w:rsidP="59D9D59F">
            <w:pPr>
              <w:pStyle w:val="ListParagraph"/>
              <w:numPr>
                <w:ilvl w:val="0"/>
                <w:numId w:val="12"/>
              </w:numPr>
              <w:jc w:val="left"/>
              <w:rPr>
                <w:rFonts w:ascii="Verdana" w:hAnsi="Verdana"/>
                <w:bCs/>
                <w:sz w:val="22"/>
                <w:szCs w:val="22"/>
              </w:rPr>
            </w:pPr>
            <w:r>
              <w:rPr>
                <w:rFonts w:ascii="Verdana" w:hAnsi="Verdana"/>
                <w:bCs/>
                <w:sz w:val="22"/>
                <w:szCs w:val="22"/>
              </w:rPr>
              <w:t>We need to align the work of the forum with the Voice and Participation Team – this will be covered in the co-production policy.</w:t>
            </w:r>
          </w:p>
          <w:p w14:paraId="2F04EB4B" w14:textId="0C4405B2" w:rsidR="006A74C0" w:rsidRPr="009E6683" w:rsidRDefault="006A74C0" w:rsidP="59D9D59F">
            <w:pPr>
              <w:pStyle w:val="ListParagraph"/>
              <w:numPr>
                <w:ilvl w:val="0"/>
                <w:numId w:val="12"/>
              </w:numPr>
              <w:jc w:val="left"/>
              <w:rPr>
                <w:rFonts w:ascii="Verdana" w:hAnsi="Verdana"/>
                <w:bCs/>
                <w:sz w:val="22"/>
                <w:szCs w:val="22"/>
              </w:rPr>
            </w:pPr>
            <w:r>
              <w:rPr>
                <w:rFonts w:ascii="Verdana" w:hAnsi="Verdana"/>
                <w:bCs/>
                <w:sz w:val="22"/>
                <w:szCs w:val="22"/>
              </w:rPr>
              <w:t xml:space="preserve">As a parent carer forum, they are really talking about younger children.  </w:t>
            </w:r>
            <w:r w:rsidR="00651C76">
              <w:rPr>
                <w:rFonts w:ascii="Verdana" w:hAnsi="Verdana"/>
                <w:bCs/>
                <w:sz w:val="22"/>
                <w:szCs w:val="22"/>
              </w:rPr>
              <w:t>Teenagers / post-16 young people have their own voice.</w:t>
            </w:r>
          </w:p>
          <w:p w14:paraId="7E3D114C" w14:textId="03EB5416" w:rsidR="006C2D9B" w:rsidRPr="003C4AF2" w:rsidRDefault="006C2D9B" w:rsidP="59D9D59F">
            <w:pPr>
              <w:jc w:val="left"/>
              <w:rPr>
                <w:rFonts w:ascii="Verdana" w:hAnsi="Verdana"/>
                <w:bCs/>
                <w:sz w:val="22"/>
                <w:szCs w:val="22"/>
              </w:rPr>
            </w:pPr>
          </w:p>
        </w:tc>
        <w:tc>
          <w:tcPr>
            <w:tcW w:w="1278" w:type="dxa"/>
          </w:tcPr>
          <w:p w14:paraId="7E792D85" w14:textId="77777777" w:rsidR="006C2D9B" w:rsidRDefault="006C2D9B" w:rsidP="59D9D59F">
            <w:pPr>
              <w:jc w:val="left"/>
              <w:rPr>
                <w:rFonts w:ascii="Verdana" w:hAnsi="Verdana"/>
                <w:color w:val="000000" w:themeColor="text1"/>
                <w:sz w:val="22"/>
                <w:szCs w:val="22"/>
              </w:rPr>
            </w:pPr>
          </w:p>
          <w:p w14:paraId="7E075E41" w14:textId="21B67AA3" w:rsidR="006C2D9B" w:rsidRPr="00E90CCA" w:rsidRDefault="006C2D9B" w:rsidP="59D9D59F">
            <w:pPr>
              <w:jc w:val="left"/>
              <w:rPr>
                <w:rFonts w:ascii="Verdana" w:hAnsi="Verdana"/>
                <w:color w:val="000000" w:themeColor="text1"/>
                <w:sz w:val="22"/>
                <w:szCs w:val="22"/>
              </w:rPr>
            </w:pPr>
          </w:p>
        </w:tc>
      </w:tr>
      <w:tr w:rsidR="006C2D9B" w:rsidRPr="00E90CCA" w14:paraId="6C1E607E" w14:textId="77777777" w:rsidTr="59D9D59F">
        <w:trPr>
          <w:trHeight w:val="322"/>
        </w:trPr>
        <w:tc>
          <w:tcPr>
            <w:tcW w:w="851" w:type="dxa"/>
          </w:tcPr>
          <w:p w14:paraId="06FA114E" w14:textId="598D1D8F" w:rsidR="006C2D9B" w:rsidRPr="00522777" w:rsidRDefault="006C2D9B" w:rsidP="59D9D59F">
            <w:pPr>
              <w:jc w:val="right"/>
              <w:rPr>
                <w:rFonts w:ascii="Verdana" w:hAnsi="Verdana"/>
                <w:b/>
                <w:color w:val="000000" w:themeColor="text1"/>
                <w:sz w:val="22"/>
                <w:szCs w:val="22"/>
              </w:rPr>
            </w:pPr>
            <w:r>
              <w:rPr>
                <w:rFonts w:ascii="Verdana" w:hAnsi="Verdana"/>
                <w:b/>
                <w:color w:val="000000" w:themeColor="text1"/>
                <w:sz w:val="22"/>
                <w:szCs w:val="22"/>
              </w:rPr>
              <w:t>4.</w:t>
            </w:r>
          </w:p>
        </w:tc>
        <w:tc>
          <w:tcPr>
            <w:tcW w:w="8079" w:type="dxa"/>
            <w:gridSpan w:val="2"/>
          </w:tcPr>
          <w:p w14:paraId="49AC4B2F" w14:textId="6EA6ED8E" w:rsidR="006C2D9B" w:rsidRPr="003A1987" w:rsidRDefault="00E04625" w:rsidP="59D9D59F">
            <w:pPr>
              <w:jc w:val="left"/>
              <w:rPr>
                <w:rFonts w:ascii="Verdana" w:hAnsi="Verdana" w:cstheme="minorHAnsi"/>
                <w:sz w:val="22"/>
                <w:szCs w:val="22"/>
              </w:rPr>
            </w:pPr>
            <w:r>
              <w:rPr>
                <w:rFonts w:ascii="Verdana" w:hAnsi="Verdana" w:cstheme="minorHAnsi"/>
                <w:b/>
                <w:bCs/>
                <w:sz w:val="22"/>
                <w:szCs w:val="22"/>
              </w:rPr>
              <w:t>Forward Plan</w:t>
            </w:r>
          </w:p>
          <w:p w14:paraId="48BF86C2" w14:textId="1C12E125" w:rsidR="00E04625" w:rsidRPr="00E04625" w:rsidRDefault="00E04625" w:rsidP="59D9D59F">
            <w:pPr>
              <w:jc w:val="left"/>
              <w:rPr>
                <w:rFonts w:ascii="Verdana" w:hAnsi="Verdana"/>
                <w:sz w:val="22"/>
                <w:szCs w:val="22"/>
              </w:rPr>
            </w:pPr>
          </w:p>
          <w:p w14:paraId="3AFC33AD" w14:textId="77777777" w:rsidR="00E509A1" w:rsidRDefault="00E509A1" w:rsidP="59D9D59F">
            <w:pPr>
              <w:jc w:val="left"/>
              <w:rPr>
                <w:rFonts w:ascii="Verdana" w:hAnsi="Verdana"/>
                <w:sz w:val="22"/>
                <w:szCs w:val="22"/>
              </w:rPr>
            </w:pPr>
            <w:r>
              <w:rPr>
                <w:rFonts w:ascii="Verdana" w:hAnsi="Verdana"/>
                <w:sz w:val="22"/>
                <w:szCs w:val="22"/>
              </w:rPr>
              <w:t>November meeting to cover:</w:t>
            </w:r>
          </w:p>
          <w:p w14:paraId="47EA6F02" w14:textId="77777777" w:rsidR="00E509A1" w:rsidRDefault="00E509A1" w:rsidP="59D9D59F">
            <w:pPr>
              <w:jc w:val="left"/>
              <w:rPr>
                <w:rFonts w:ascii="Verdana" w:hAnsi="Verdana"/>
                <w:sz w:val="22"/>
                <w:szCs w:val="22"/>
              </w:rPr>
            </w:pPr>
          </w:p>
          <w:p w14:paraId="43473E20" w14:textId="1F27192F" w:rsidR="006C2D9B" w:rsidRPr="00E509A1" w:rsidRDefault="00E509A1" w:rsidP="59D9D59F">
            <w:pPr>
              <w:pStyle w:val="ListParagraph"/>
              <w:numPr>
                <w:ilvl w:val="0"/>
                <w:numId w:val="15"/>
              </w:numPr>
              <w:jc w:val="left"/>
              <w:rPr>
                <w:rFonts w:ascii="Verdana" w:hAnsi="Verdana"/>
                <w:sz w:val="22"/>
                <w:szCs w:val="22"/>
              </w:rPr>
            </w:pPr>
            <w:r w:rsidRPr="00E509A1">
              <w:rPr>
                <w:rFonts w:ascii="Verdana" w:hAnsi="Verdana"/>
                <w:sz w:val="22"/>
                <w:szCs w:val="22"/>
              </w:rPr>
              <w:t xml:space="preserve">draft Improvement Plan that will sit alongside the </w:t>
            </w:r>
            <w:proofErr w:type="gramStart"/>
            <w:r w:rsidRPr="00E509A1">
              <w:rPr>
                <w:rFonts w:ascii="Verdana" w:hAnsi="Verdana"/>
                <w:sz w:val="22"/>
                <w:szCs w:val="22"/>
              </w:rPr>
              <w:t>SEF</w:t>
            </w:r>
            <w:proofErr w:type="gramEnd"/>
          </w:p>
          <w:p w14:paraId="42768B1E" w14:textId="4DBA481F" w:rsidR="00E509A1" w:rsidRPr="00E509A1" w:rsidRDefault="00E509A1" w:rsidP="59D9D59F">
            <w:pPr>
              <w:pStyle w:val="ListParagraph"/>
              <w:numPr>
                <w:ilvl w:val="0"/>
                <w:numId w:val="15"/>
              </w:numPr>
              <w:jc w:val="left"/>
              <w:rPr>
                <w:rFonts w:ascii="Verdana" w:hAnsi="Verdana"/>
                <w:sz w:val="22"/>
                <w:szCs w:val="22"/>
              </w:rPr>
            </w:pPr>
            <w:r>
              <w:rPr>
                <w:rFonts w:ascii="Verdana" w:hAnsi="Verdana"/>
                <w:sz w:val="22"/>
                <w:szCs w:val="22"/>
              </w:rPr>
              <w:t>outcomes and attainment data</w:t>
            </w:r>
          </w:p>
        </w:tc>
        <w:tc>
          <w:tcPr>
            <w:tcW w:w="1278" w:type="dxa"/>
          </w:tcPr>
          <w:p w14:paraId="58C3D710" w14:textId="1A0B3164" w:rsidR="006C2D9B" w:rsidRPr="00E90CCA" w:rsidRDefault="006C2D9B" w:rsidP="59D9D59F">
            <w:pPr>
              <w:jc w:val="left"/>
              <w:rPr>
                <w:rFonts w:ascii="Verdana" w:hAnsi="Verdana"/>
                <w:color w:val="000000" w:themeColor="text1"/>
                <w:sz w:val="22"/>
                <w:szCs w:val="22"/>
              </w:rPr>
            </w:pPr>
          </w:p>
        </w:tc>
      </w:tr>
    </w:tbl>
    <w:p w14:paraId="0EE36AF1" w14:textId="2CA246EC" w:rsidR="003342C9" w:rsidRPr="00E90CCA" w:rsidRDefault="003342C9" w:rsidP="59D9D59F">
      <w:pPr>
        <w:jc w:val="center"/>
        <w:rPr>
          <w:rFonts w:ascii="Verdana" w:hAnsi="Verdana"/>
          <w:color w:val="000000" w:themeColor="text1"/>
          <w:sz w:val="22"/>
          <w:szCs w:val="22"/>
        </w:rPr>
      </w:pPr>
    </w:p>
    <w:sectPr w:rsidR="003342C9" w:rsidRPr="00E90CCA" w:rsidSect="0033569E">
      <w:headerReference w:type="even" r:id="rId14"/>
      <w:headerReference w:type="default" r:id="rId15"/>
      <w:footerReference w:type="even" r:id="rId16"/>
      <w:footerReference w:type="default" r:id="rId17"/>
      <w:headerReference w:type="first" r:id="rId18"/>
      <w:footerReference w:type="first" r:id="rId19"/>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9474" w14:textId="77777777" w:rsidR="00960BE7" w:rsidRDefault="00960BE7" w:rsidP="00110CFD">
      <w:r>
        <w:separator/>
      </w:r>
    </w:p>
  </w:endnote>
  <w:endnote w:type="continuationSeparator" w:id="0">
    <w:p w14:paraId="50725326" w14:textId="77777777" w:rsidR="00960BE7" w:rsidRDefault="00960BE7"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05A9" w14:textId="77777777" w:rsidR="00960BE7" w:rsidRDefault="00960BE7" w:rsidP="00110CFD">
      <w:r>
        <w:separator/>
      </w:r>
    </w:p>
  </w:footnote>
  <w:footnote w:type="continuationSeparator" w:id="0">
    <w:p w14:paraId="2E6E24EC" w14:textId="77777777" w:rsidR="00960BE7" w:rsidRDefault="00960BE7"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8E7"/>
    <w:multiLevelType w:val="hybridMultilevel"/>
    <w:tmpl w:val="1608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8768B"/>
    <w:multiLevelType w:val="hybridMultilevel"/>
    <w:tmpl w:val="0910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727A8"/>
    <w:multiLevelType w:val="hybridMultilevel"/>
    <w:tmpl w:val="09D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94F31"/>
    <w:multiLevelType w:val="hybridMultilevel"/>
    <w:tmpl w:val="A54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15881"/>
    <w:multiLevelType w:val="hybridMultilevel"/>
    <w:tmpl w:val="B4A4A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07039"/>
    <w:multiLevelType w:val="multilevel"/>
    <w:tmpl w:val="690424A0"/>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B0B5387"/>
    <w:multiLevelType w:val="hybridMultilevel"/>
    <w:tmpl w:val="52D6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3D6A"/>
    <w:multiLevelType w:val="hybridMultilevel"/>
    <w:tmpl w:val="B35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C0ECC"/>
    <w:multiLevelType w:val="hybridMultilevel"/>
    <w:tmpl w:val="A8E2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C7117"/>
    <w:multiLevelType w:val="hybridMultilevel"/>
    <w:tmpl w:val="DC2410F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4FFA7B5D"/>
    <w:multiLevelType w:val="hybridMultilevel"/>
    <w:tmpl w:val="DA5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04AC5"/>
    <w:multiLevelType w:val="hybridMultilevel"/>
    <w:tmpl w:val="4AE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326B1"/>
    <w:multiLevelType w:val="hybridMultilevel"/>
    <w:tmpl w:val="3DCC0ED2"/>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166DA"/>
    <w:multiLevelType w:val="hybridMultilevel"/>
    <w:tmpl w:val="FD16DC96"/>
    <w:lvl w:ilvl="0" w:tplc="08090001">
      <w:start w:val="1"/>
      <w:numFmt w:val="bullet"/>
      <w:lvlText w:val=""/>
      <w:lvlJc w:val="left"/>
      <w:pPr>
        <w:ind w:left="818" w:hanging="360"/>
      </w:pPr>
      <w:rPr>
        <w:rFonts w:ascii="Symbol" w:hAnsi="Symbol" w:hint="default"/>
      </w:r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4" w15:restartNumberingAfterBreak="0">
    <w:nsid w:val="77DD392C"/>
    <w:multiLevelType w:val="hybridMultilevel"/>
    <w:tmpl w:val="9EF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924827">
    <w:abstractNumId w:val="5"/>
  </w:num>
  <w:num w:numId="2" w16cid:durableId="1969125593">
    <w:abstractNumId w:val="12"/>
  </w:num>
  <w:num w:numId="3" w16cid:durableId="363484815">
    <w:abstractNumId w:val="14"/>
  </w:num>
  <w:num w:numId="4" w16cid:durableId="1813593209">
    <w:abstractNumId w:val="2"/>
  </w:num>
  <w:num w:numId="5" w16cid:durableId="687020529">
    <w:abstractNumId w:val="13"/>
  </w:num>
  <w:num w:numId="6" w16cid:durableId="1296721001">
    <w:abstractNumId w:val="8"/>
  </w:num>
  <w:num w:numId="7" w16cid:durableId="51660265">
    <w:abstractNumId w:val="7"/>
  </w:num>
  <w:num w:numId="8" w16cid:durableId="2074506236">
    <w:abstractNumId w:val="10"/>
  </w:num>
  <w:num w:numId="9" w16cid:durableId="773399694">
    <w:abstractNumId w:val="0"/>
  </w:num>
  <w:num w:numId="10" w16cid:durableId="1461802670">
    <w:abstractNumId w:val="3"/>
  </w:num>
  <w:num w:numId="11" w16cid:durableId="787353554">
    <w:abstractNumId w:val="1"/>
  </w:num>
  <w:num w:numId="12" w16cid:durableId="1837333036">
    <w:abstractNumId w:val="6"/>
  </w:num>
  <w:num w:numId="13" w16cid:durableId="1051268886">
    <w:abstractNumId w:val="11"/>
  </w:num>
  <w:num w:numId="14" w16cid:durableId="1363359972">
    <w:abstractNumId w:val="9"/>
  </w:num>
  <w:num w:numId="15" w16cid:durableId="19580202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06811"/>
    <w:rsid w:val="00011B6C"/>
    <w:rsid w:val="00014DD3"/>
    <w:rsid w:val="0001763C"/>
    <w:rsid w:val="00020C84"/>
    <w:rsid w:val="00022CBA"/>
    <w:rsid w:val="000234B7"/>
    <w:rsid w:val="000239F9"/>
    <w:rsid w:val="00026385"/>
    <w:rsid w:val="0002697A"/>
    <w:rsid w:val="00030DBA"/>
    <w:rsid w:val="00031CF0"/>
    <w:rsid w:val="000333BB"/>
    <w:rsid w:val="00033CE3"/>
    <w:rsid w:val="000348FB"/>
    <w:rsid w:val="00034D98"/>
    <w:rsid w:val="00036279"/>
    <w:rsid w:val="00036DA3"/>
    <w:rsid w:val="00040E02"/>
    <w:rsid w:val="00065621"/>
    <w:rsid w:val="00065D23"/>
    <w:rsid w:val="0006657E"/>
    <w:rsid w:val="00066DBB"/>
    <w:rsid w:val="00066EF6"/>
    <w:rsid w:val="000671AD"/>
    <w:rsid w:val="0006743D"/>
    <w:rsid w:val="00076959"/>
    <w:rsid w:val="00076C39"/>
    <w:rsid w:val="000817F6"/>
    <w:rsid w:val="00082C60"/>
    <w:rsid w:val="000903EF"/>
    <w:rsid w:val="00093E7F"/>
    <w:rsid w:val="00096F60"/>
    <w:rsid w:val="000A16BF"/>
    <w:rsid w:val="000A1F8F"/>
    <w:rsid w:val="000A288E"/>
    <w:rsid w:val="000A30C9"/>
    <w:rsid w:val="000A3926"/>
    <w:rsid w:val="000A524A"/>
    <w:rsid w:val="000A6A84"/>
    <w:rsid w:val="000B6EA6"/>
    <w:rsid w:val="000C08BC"/>
    <w:rsid w:val="000C14F9"/>
    <w:rsid w:val="000C2C1D"/>
    <w:rsid w:val="000C496E"/>
    <w:rsid w:val="000C4CA5"/>
    <w:rsid w:val="000C742D"/>
    <w:rsid w:val="000D3CFE"/>
    <w:rsid w:val="000D41D9"/>
    <w:rsid w:val="000D5AB2"/>
    <w:rsid w:val="000D5C5C"/>
    <w:rsid w:val="000D771D"/>
    <w:rsid w:val="000D7793"/>
    <w:rsid w:val="000E1E6B"/>
    <w:rsid w:val="000E2859"/>
    <w:rsid w:val="000E33F8"/>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9F"/>
    <w:rsid w:val="001236CE"/>
    <w:rsid w:val="00124B43"/>
    <w:rsid w:val="00127852"/>
    <w:rsid w:val="001315BB"/>
    <w:rsid w:val="001375E6"/>
    <w:rsid w:val="00137B63"/>
    <w:rsid w:val="001425BD"/>
    <w:rsid w:val="0014640D"/>
    <w:rsid w:val="001475C2"/>
    <w:rsid w:val="0015005F"/>
    <w:rsid w:val="00153DCD"/>
    <w:rsid w:val="001540B9"/>
    <w:rsid w:val="00154F6B"/>
    <w:rsid w:val="00164728"/>
    <w:rsid w:val="0016626A"/>
    <w:rsid w:val="00171589"/>
    <w:rsid w:val="00175311"/>
    <w:rsid w:val="0017664F"/>
    <w:rsid w:val="00180E79"/>
    <w:rsid w:val="00183FF9"/>
    <w:rsid w:val="00184D27"/>
    <w:rsid w:val="00186C86"/>
    <w:rsid w:val="00192A26"/>
    <w:rsid w:val="001A03F4"/>
    <w:rsid w:val="001A3371"/>
    <w:rsid w:val="001A5EAA"/>
    <w:rsid w:val="001A7D8B"/>
    <w:rsid w:val="001B2EDA"/>
    <w:rsid w:val="001B7E70"/>
    <w:rsid w:val="001C3F5E"/>
    <w:rsid w:val="001C66A1"/>
    <w:rsid w:val="001D0087"/>
    <w:rsid w:val="001D090D"/>
    <w:rsid w:val="001D6CA9"/>
    <w:rsid w:val="001D7AEE"/>
    <w:rsid w:val="001E0421"/>
    <w:rsid w:val="001E110F"/>
    <w:rsid w:val="001E1B7D"/>
    <w:rsid w:val="001F00FD"/>
    <w:rsid w:val="001F05CF"/>
    <w:rsid w:val="001F4FDD"/>
    <w:rsid w:val="001F548F"/>
    <w:rsid w:val="001F75D9"/>
    <w:rsid w:val="00201000"/>
    <w:rsid w:val="00201AA3"/>
    <w:rsid w:val="002028E7"/>
    <w:rsid w:val="00202B2C"/>
    <w:rsid w:val="002035EB"/>
    <w:rsid w:val="00203D7B"/>
    <w:rsid w:val="00204E59"/>
    <w:rsid w:val="002051E8"/>
    <w:rsid w:val="00206C27"/>
    <w:rsid w:val="00207D7D"/>
    <w:rsid w:val="00210258"/>
    <w:rsid w:val="0021166B"/>
    <w:rsid w:val="0021217F"/>
    <w:rsid w:val="002126CE"/>
    <w:rsid w:val="00212C61"/>
    <w:rsid w:val="002231C6"/>
    <w:rsid w:val="002303A6"/>
    <w:rsid w:val="00232B6C"/>
    <w:rsid w:val="0023309F"/>
    <w:rsid w:val="00233476"/>
    <w:rsid w:val="00235F67"/>
    <w:rsid w:val="00236177"/>
    <w:rsid w:val="00236271"/>
    <w:rsid w:val="0024181A"/>
    <w:rsid w:val="00243455"/>
    <w:rsid w:val="00243DA4"/>
    <w:rsid w:val="00247F0B"/>
    <w:rsid w:val="00251D3E"/>
    <w:rsid w:val="00254559"/>
    <w:rsid w:val="00255BF7"/>
    <w:rsid w:val="00257337"/>
    <w:rsid w:val="002579D2"/>
    <w:rsid w:val="00262897"/>
    <w:rsid w:val="002636AB"/>
    <w:rsid w:val="00264ACF"/>
    <w:rsid w:val="00270A16"/>
    <w:rsid w:val="002710D4"/>
    <w:rsid w:val="00272410"/>
    <w:rsid w:val="002740C1"/>
    <w:rsid w:val="00275378"/>
    <w:rsid w:val="00276513"/>
    <w:rsid w:val="00277083"/>
    <w:rsid w:val="00277CB7"/>
    <w:rsid w:val="002810EF"/>
    <w:rsid w:val="002839F8"/>
    <w:rsid w:val="00284889"/>
    <w:rsid w:val="00284F11"/>
    <w:rsid w:val="00287AC3"/>
    <w:rsid w:val="00291A58"/>
    <w:rsid w:val="00291D9B"/>
    <w:rsid w:val="00293620"/>
    <w:rsid w:val="0029469B"/>
    <w:rsid w:val="00297312"/>
    <w:rsid w:val="002A0060"/>
    <w:rsid w:val="002A0695"/>
    <w:rsid w:val="002A105A"/>
    <w:rsid w:val="002A6749"/>
    <w:rsid w:val="002A68ED"/>
    <w:rsid w:val="002B18AA"/>
    <w:rsid w:val="002B19EE"/>
    <w:rsid w:val="002C2AF1"/>
    <w:rsid w:val="002C3997"/>
    <w:rsid w:val="002C41A3"/>
    <w:rsid w:val="002C458F"/>
    <w:rsid w:val="002C57D9"/>
    <w:rsid w:val="002C6F1B"/>
    <w:rsid w:val="002D28B2"/>
    <w:rsid w:val="002D386F"/>
    <w:rsid w:val="002D4F92"/>
    <w:rsid w:val="002D5598"/>
    <w:rsid w:val="002E0D7B"/>
    <w:rsid w:val="002E6F2D"/>
    <w:rsid w:val="002F036D"/>
    <w:rsid w:val="002F1607"/>
    <w:rsid w:val="002F20E8"/>
    <w:rsid w:val="002F2738"/>
    <w:rsid w:val="002F2B10"/>
    <w:rsid w:val="00300638"/>
    <w:rsid w:val="00301445"/>
    <w:rsid w:val="00302F93"/>
    <w:rsid w:val="003039EC"/>
    <w:rsid w:val="00303A71"/>
    <w:rsid w:val="00303AD6"/>
    <w:rsid w:val="0030447F"/>
    <w:rsid w:val="00310757"/>
    <w:rsid w:val="00312155"/>
    <w:rsid w:val="00316E69"/>
    <w:rsid w:val="0032193A"/>
    <w:rsid w:val="00322F6B"/>
    <w:rsid w:val="00326003"/>
    <w:rsid w:val="00330983"/>
    <w:rsid w:val="00333AC4"/>
    <w:rsid w:val="003342C9"/>
    <w:rsid w:val="00334BBC"/>
    <w:rsid w:val="0033569E"/>
    <w:rsid w:val="0033725F"/>
    <w:rsid w:val="00347994"/>
    <w:rsid w:val="003505A2"/>
    <w:rsid w:val="0035174E"/>
    <w:rsid w:val="00351F54"/>
    <w:rsid w:val="00352017"/>
    <w:rsid w:val="00353F8B"/>
    <w:rsid w:val="00355200"/>
    <w:rsid w:val="00356501"/>
    <w:rsid w:val="00361703"/>
    <w:rsid w:val="003715AD"/>
    <w:rsid w:val="003717CD"/>
    <w:rsid w:val="00374F24"/>
    <w:rsid w:val="0038175E"/>
    <w:rsid w:val="00381AAB"/>
    <w:rsid w:val="00382040"/>
    <w:rsid w:val="00383F28"/>
    <w:rsid w:val="00383FAF"/>
    <w:rsid w:val="00387A29"/>
    <w:rsid w:val="00387E2E"/>
    <w:rsid w:val="00394C3F"/>
    <w:rsid w:val="00394C73"/>
    <w:rsid w:val="003951F8"/>
    <w:rsid w:val="0039585D"/>
    <w:rsid w:val="00397058"/>
    <w:rsid w:val="003A1061"/>
    <w:rsid w:val="003A1987"/>
    <w:rsid w:val="003A76CE"/>
    <w:rsid w:val="003B2A59"/>
    <w:rsid w:val="003B74ED"/>
    <w:rsid w:val="003B7607"/>
    <w:rsid w:val="003C04D8"/>
    <w:rsid w:val="003C2540"/>
    <w:rsid w:val="003C4AF2"/>
    <w:rsid w:val="003C5103"/>
    <w:rsid w:val="003C7018"/>
    <w:rsid w:val="003C7821"/>
    <w:rsid w:val="003D1E23"/>
    <w:rsid w:val="003D20B3"/>
    <w:rsid w:val="003D40D9"/>
    <w:rsid w:val="003D5DA0"/>
    <w:rsid w:val="003D681A"/>
    <w:rsid w:val="003F22C9"/>
    <w:rsid w:val="003F45EC"/>
    <w:rsid w:val="003F568C"/>
    <w:rsid w:val="0040664D"/>
    <w:rsid w:val="00407630"/>
    <w:rsid w:val="0041054F"/>
    <w:rsid w:val="004118E2"/>
    <w:rsid w:val="00412269"/>
    <w:rsid w:val="004126E8"/>
    <w:rsid w:val="00412C9E"/>
    <w:rsid w:val="00413D21"/>
    <w:rsid w:val="00416A0F"/>
    <w:rsid w:val="00416F82"/>
    <w:rsid w:val="004177FB"/>
    <w:rsid w:val="00417867"/>
    <w:rsid w:val="004219F5"/>
    <w:rsid w:val="00426CC7"/>
    <w:rsid w:val="00430361"/>
    <w:rsid w:val="004355BC"/>
    <w:rsid w:val="00437566"/>
    <w:rsid w:val="004377FA"/>
    <w:rsid w:val="004405AE"/>
    <w:rsid w:val="00444517"/>
    <w:rsid w:val="004523AD"/>
    <w:rsid w:val="00452EC2"/>
    <w:rsid w:val="0045482D"/>
    <w:rsid w:val="00455042"/>
    <w:rsid w:val="004550AF"/>
    <w:rsid w:val="00455250"/>
    <w:rsid w:val="0045642C"/>
    <w:rsid w:val="00456B87"/>
    <w:rsid w:val="00457820"/>
    <w:rsid w:val="00457F0E"/>
    <w:rsid w:val="004623F3"/>
    <w:rsid w:val="00475942"/>
    <w:rsid w:val="0048235D"/>
    <w:rsid w:val="00483580"/>
    <w:rsid w:val="00484F91"/>
    <w:rsid w:val="00486158"/>
    <w:rsid w:val="00494267"/>
    <w:rsid w:val="00497C1E"/>
    <w:rsid w:val="004A04A4"/>
    <w:rsid w:val="004A6E6A"/>
    <w:rsid w:val="004B0E95"/>
    <w:rsid w:val="004B32F0"/>
    <w:rsid w:val="004B3CFC"/>
    <w:rsid w:val="004B43C0"/>
    <w:rsid w:val="004C088C"/>
    <w:rsid w:val="004C0BF6"/>
    <w:rsid w:val="004C5748"/>
    <w:rsid w:val="004D2B1C"/>
    <w:rsid w:val="004D3199"/>
    <w:rsid w:val="004E608E"/>
    <w:rsid w:val="004E6703"/>
    <w:rsid w:val="004F3107"/>
    <w:rsid w:val="004F524A"/>
    <w:rsid w:val="004F634E"/>
    <w:rsid w:val="004F7755"/>
    <w:rsid w:val="005047AD"/>
    <w:rsid w:val="005050D8"/>
    <w:rsid w:val="00505CCE"/>
    <w:rsid w:val="00512984"/>
    <w:rsid w:val="005149AF"/>
    <w:rsid w:val="005170AD"/>
    <w:rsid w:val="0052133E"/>
    <w:rsid w:val="00521DAF"/>
    <w:rsid w:val="00522777"/>
    <w:rsid w:val="00525032"/>
    <w:rsid w:val="00525421"/>
    <w:rsid w:val="005416A3"/>
    <w:rsid w:val="00543626"/>
    <w:rsid w:val="005530D5"/>
    <w:rsid w:val="005551C4"/>
    <w:rsid w:val="005568AF"/>
    <w:rsid w:val="00557D31"/>
    <w:rsid w:val="0056014E"/>
    <w:rsid w:val="005631DA"/>
    <w:rsid w:val="00563222"/>
    <w:rsid w:val="005634A5"/>
    <w:rsid w:val="005642A0"/>
    <w:rsid w:val="00566275"/>
    <w:rsid w:val="00570C2E"/>
    <w:rsid w:val="00571101"/>
    <w:rsid w:val="00574240"/>
    <w:rsid w:val="00575768"/>
    <w:rsid w:val="005828F0"/>
    <w:rsid w:val="00586299"/>
    <w:rsid w:val="00590E8C"/>
    <w:rsid w:val="00590F39"/>
    <w:rsid w:val="00592AED"/>
    <w:rsid w:val="0059332C"/>
    <w:rsid w:val="005A1B28"/>
    <w:rsid w:val="005A406D"/>
    <w:rsid w:val="005B3B32"/>
    <w:rsid w:val="005B3C9F"/>
    <w:rsid w:val="005B4506"/>
    <w:rsid w:val="005C0383"/>
    <w:rsid w:val="005C33AB"/>
    <w:rsid w:val="005C3647"/>
    <w:rsid w:val="005C7429"/>
    <w:rsid w:val="005C773E"/>
    <w:rsid w:val="005D3D10"/>
    <w:rsid w:val="005E08D9"/>
    <w:rsid w:val="005F62A3"/>
    <w:rsid w:val="00600E92"/>
    <w:rsid w:val="00601882"/>
    <w:rsid w:val="00601883"/>
    <w:rsid w:val="00601F03"/>
    <w:rsid w:val="00602669"/>
    <w:rsid w:val="00602E61"/>
    <w:rsid w:val="00606B4C"/>
    <w:rsid w:val="00607807"/>
    <w:rsid w:val="006105B7"/>
    <w:rsid w:val="006133DA"/>
    <w:rsid w:val="006146EE"/>
    <w:rsid w:val="006151A9"/>
    <w:rsid w:val="0061689C"/>
    <w:rsid w:val="006240DB"/>
    <w:rsid w:val="006305B3"/>
    <w:rsid w:val="00630ECF"/>
    <w:rsid w:val="0063135D"/>
    <w:rsid w:val="0063287C"/>
    <w:rsid w:val="0063479D"/>
    <w:rsid w:val="006458E4"/>
    <w:rsid w:val="00646790"/>
    <w:rsid w:val="0065015B"/>
    <w:rsid w:val="0065164A"/>
    <w:rsid w:val="00651C76"/>
    <w:rsid w:val="00653128"/>
    <w:rsid w:val="00655484"/>
    <w:rsid w:val="00656DA3"/>
    <w:rsid w:val="006578FA"/>
    <w:rsid w:val="006603D0"/>
    <w:rsid w:val="0066411B"/>
    <w:rsid w:val="00664C13"/>
    <w:rsid w:val="00670756"/>
    <w:rsid w:val="006709EB"/>
    <w:rsid w:val="00670EE8"/>
    <w:rsid w:val="00672E26"/>
    <w:rsid w:val="00673222"/>
    <w:rsid w:val="00675EE1"/>
    <w:rsid w:val="00681D1A"/>
    <w:rsid w:val="00685C34"/>
    <w:rsid w:val="0068697B"/>
    <w:rsid w:val="0069476C"/>
    <w:rsid w:val="0069537E"/>
    <w:rsid w:val="00697531"/>
    <w:rsid w:val="006A3BEF"/>
    <w:rsid w:val="006A6A19"/>
    <w:rsid w:val="006A739B"/>
    <w:rsid w:val="006A74C0"/>
    <w:rsid w:val="006C0412"/>
    <w:rsid w:val="006C164D"/>
    <w:rsid w:val="006C2D9B"/>
    <w:rsid w:val="006C6D9E"/>
    <w:rsid w:val="006D0F3C"/>
    <w:rsid w:val="006D1FC5"/>
    <w:rsid w:val="006D3D8C"/>
    <w:rsid w:val="006D412A"/>
    <w:rsid w:val="006D5733"/>
    <w:rsid w:val="006E07B0"/>
    <w:rsid w:val="006E3D3C"/>
    <w:rsid w:val="006E57CA"/>
    <w:rsid w:val="006E7D29"/>
    <w:rsid w:val="006F01DD"/>
    <w:rsid w:val="006F0483"/>
    <w:rsid w:val="007034C7"/>
    <w:rsid w:val="00704FDC"/>
    <w:rsid w:val="00706F8A"/>
    <w:rsid w:val="00707446"/>
    <w:rsid w:val="00707840"/>
    <w:rsid w:val="00710B06"/>
    <w:rsid w:val="00710B63"/>
    <w:rsid w:val="00712292"/>
    <w:rsid w:val="00712B67"/>
    <w:rsid w:val="00724A9B"/>
    <w:rsid w:val="00726E7C"/>
    <w:rsid w:val="007317F5"/>
    <w:rsid w:val="00735BEF"/>
    <w:rsid w:val="007372AC"/>
    <w:rsid w:val="007404DC"/>
    <w:rsid w:val="00740FE9"/>
    <w:rsid w:val="00741DE7"/>
    <w:rsid w:val="0074223D"/>
    <w:rsid w:val="00750048"/>
    <w:rsid w:val="00750CA8"/>
    <w:rsid w:val="00757AC4"/>
    <w:rsid w:val="00761B9D"/>
    <w:rsid w:val="00762002"/>
    <w:rsid w:val="007643A7"/>
    <w:rsid w:val="00771799"/>
    <w:rsid w:val="007726BD"/>
    <w:rsid w:val="00773C9E"/>
    <w:rsid w:val="00776232"/>
    <w:rsid w:val="00781EE6"/>
    <w:rsid w:val="00784615"/>
    <w:rsid w:val="00786B86"/>
    <w:rsid w:val="007910C7"/>
    <w:rsid w:val="00792EF7"/>
    <w:rsid w:val="007A11F3"/>
    <w:rsid w:val="007B1329"/>
    <w:rsid w:val="007B36A9"/>
    <w:rsid w:val="007B74FD"/>
    <w:rsid w:val="007C2492"/>
    <w:rsid w:val="007C6269"/>
    <w:rsid w:val="007C7CAB"/>
    <w:rsid w:val="007D06B6"/>
    <w:rsid w:val="007D0FA9"/>
    <w:rsid w:val="007D61EC"/>
    <w:rsid w:val="007D7246"/>
    <w:rsid w:val="007E0135"/>
    <w:rsid w:val="007E179B"/>
    <w:rsid w:val="007F5CFA"/>
    <w:rsid w:val="007F6440"/>
    <w:rsid w:val="008005A0"/>
    <w:rsid w:val="00800AB4"/>
    <w:rsid w:val="00800E7D"/>
    <w:rsid w:val="0080104F"/>
    <w:rsid w:val="00802382"/>
    <w:rsid w:val="008028F7"/>
    <w:rsid w:val="00803CF9"/>
    <w:rsid w:val="00803FA3"/>
    <w:rsid w:val="00806186"/>
    <w:rsid w:val="00807966"/>
    <w:rsid w:val="00812C9F"/>
    <w:rsid w:val="00817093"/>
    <w:rsid w:val="0082403E"/>
    <w:rsid w:val="008255E9"/>
    <w:rsid w:val="0083648F"/>
    <w:rsid w:val="0084130E"/>
    <w:rsid w:val="00841718"/>
    <w:rsid w:val="0084546A"/>
    <w:rsid w:val="00845F00"/>
    <w:rsid w:val="00847282"/>
    <w:rsid w:val="00851961"/>
    <w:rsid w:val="00852119"/>
    <w:rsid w:val="00852323"/>
    <w:rsid w:val="00852818"/>
    <w:rsid w:val="00852D32"/>
    <w:rsid w:val="00852DE6"/>
    <w:rsid w:val="00852F32"/>
    <w:rsid w:val="0085491E"/>
    <w:rsid w:val="00857C46"/>
    <w:rsid w:val="008602DC"/>
    <w:rsid w:val="008619CE"/>
    <w:rsid w:val="008624A7"/>
    <w:rsid w:val="00865EF3"/>
    <w:rsid w:val="00865F8C"/>
    <w:rsid w:val="00873854"/>
    <w:rsid w:val="008800E7"/>
    <w:rsid w:val="00884FD2"/>
    <w:rsid w:val="00890207"/>
    <w:rsid w:val="00891F17"/>
    <w:rsid w:val="0089340A"/>
    <w:rsid w:val="00894012"/>
    <w:rsid w:val="00895F85"/>
    <w:rsid w:val="00897E55"/>
    <w:rsid w:val="008A1816"/>
    <w:rsid w:val="008A57CA"/>
    <w:rsid w:val="008A7C78"/>
    <w:rsid w:val="008A7D48"/>
    <w:rsid w:val="008B2A4D"/>
    <w:rsid w:val="008B3792"/>
    <w:rsid w:val="008B6A43"/>
    <w:rsid w:val="008B7476"/>
    <w:rsid w:val="008B752D"/>
    <w:rsid w:val="008C1CC5"/>
    <w:rsid w:val="008C3E54"/>
    <w:rsid w:val="008C6E47"/>
    <w:rsid w:val="008C6FBB"/>
    <w:rsid w:val="008D03BE"/>
    <w:rsid w:val="008D41DA"/>
    <w:rsid w:val="008D4239"/>
    <w:rsid w:val="008D5327"/>
    <w:rsid w:val="008D6497"/>
    <w:rsid w:val="008E0481"/>
    <w:rsid w:val="008E31C6"/>
    <w:rsid w:val="008E7809"/>
    <w:rsid w:val="008F1EE9"/>
    <w:rsid w:val="008F25FE"/>
    <w:rsid w:val="008F36E6"/>
    <w:rsid w:val="008F3836"/>
    <w:rsid w:val="008F49DA"/>
    <w:rsid w:val="008F6F86"/>
    <w:rsid w:val="009058A7"/>
    <w:rsid w:val="00906F48"/>
    <w:rsid w:val="0090707F"/>
    <w:rsid w:val="00912FE2"/>
    <w:rsid w:val="009139B1"/>
    <w:rsid w:val="0091498A"/>
    <w:rsid w:val="00917939"/>
    <w:rsid w:val="00921224"/>
    <w:rsid w:val="00921591"/>
    <w:rsid w:val="0092213D"/>
    <w:rsid w:val="00926231"/>
    <w:rsid w:val="00926369"/>
    <w:rsid w:val="0093051C"/>
    <w:rsid w:val="00933C37"/>
    <w:rsid w:val="00934DCB"/>
    <w:rsid w:val="00943DA7"/>
    <w:rsid w:val="009471C8"/>
    <w:rsid w:val="00947D70"/>
    <w:rsid w:val="009568D1"/>
    <w:rsid w:val="00960BE7"/>
    <w:rsid w:val="00961510"/>
    <w:rsid w:val="009635B2"/>
    <w:rsid w:val="009668E2"/>
    <w:rsid w:val="0096693C"/>
    <w:rsid w:val="00967D5C"/>
    <w:rsid w:val="00970A4C"/>
    <w:rsid w:val="009766DB"/>
    <w:rsid w:val="009801BA"/>
    <w:rsid w:val="0098075A"/>
    <w:rsid w:val="00982255"/>
    <w:rsid w:val="0098352F"/>
    <w:rsid w:val="00991918"/>
    <w:rsid w:val="0099252B"/>
    <w:rsid w:val="00992A5B"/>
    <w:rsid w:val="00993563"/>
    <w:rsid w:val="009952AE"/>
    <w:rsid w:val="0099710A"/>
    <w:rsid w:val="00997D41"/>
    <w:rsid w:val="009A0B17"/>
    <w:rsid w:val="009A2A6A"/>
    <w:rsid w:val="009A5244"/>
    <w:rsid w:val="009A70C4"/>
    <w:rsid w:val="009B00DE"/>
    <w:rsid w:val="009B0595"/>
    <w:rsid w:val="009B239C"/>
    <w:rsid w:val="009B2F6F"/>
    <w:rsid w:val="009D0BED"/>
    <w:rsid w:val="009D3D65"/>
    <w:rsid w:val="009D3EDE"/>
    <w:rsid w:val="009D7450"/>
    <w:rsid w:val="009E6683"/>
    <w:rsid w:val="009F105F"/>
    <w:rsid w:val="009F2F4A"/>
    <w:rsid w:val="009F54F8"/>
    <w:rsid w:val="009F5BE0"/>
    <w:rsid w:val="00A00D85"/>
    <w:rsid w:val="00A0208A"/>
    <w:rsid w:val="00A10F48"/>
    <w:rsid w:val="00A12621"/>
    <w:rsid w:val="00A17330"/>
    <w:rsid w:val="00A20FA3"/>
    <w:rsid w:val="00A25470"/>
    <w:rsid w:val="00A254D0"/>
    <w:rsid w:val="00A258D8"/>
    <w:rsid w:val="00A25AFC"/>
    <w:rsid w:val="00A26912"/>
    <w:rsid w:val="00A30112"/>
    <w:rsid w:val="00A30C1E"/>
    <w:rsid w:val="00A36459"/>
    <w:rsid w:val="00A366A7"/>
    <w:rsid w:val="00A374E4"/>
    <w:rsid w:val="00A4082A"/>
    <w:rsid w:val="00A4757D"/>
    <w:rsid w:val="00A47FA2"/>
    <w:rsid w:val="00A52185"/>
    <w:rsid w:val="00A65FC5"/>
    <w:rsid w:val="00A66E0C"/>
    <w:rsid w:val="00A66F72"/>
    <w:rsid w:val="00A67DFC"/>
    <w:rsid w:val="00A70A33"/>
    <w:rsid w:val="00A75C07"/>
    <w:rsid w:val="00A8567C"/>
    <w:rsid w:val="00A87755"/>
    <w:rsid w:val="00A91702"/>
    <w:rsid w:val="00A91FD1"/>
    <w:rsid w:val="00A93E82"/>
    <w:rsid w:val="00A94E44"/>
    <w:rsid w:val="00A97F18"/>
    <w:rsid w:val="00AA14A4"/>
    <w:rsid w:val="00AA2FC7"/>
    <w:rsid w:val="00AA3A2A"/>
    <w:rsid w:val="00AA565D"/>
    <w:rsid w:val="00AA770E"/>
    <w:rsid w:val="00AB0B61"/>
    <w:rsid w:val="00AB0BAB"/>
    <w:rsid w:val="00AB3617"/>
    <w:rsid w:val="00AB5983"/>
    <w:rsid w:val="00AB74C8"/>
    <w:rsid w:val="00AB7B25"/>
    <w:rsid w:val="00AC01BC"/>
    <w:rsid w:val="00AC3CE7"/>
    <w:rsid w:val="00AC4B83"/>
    <w:rsid w:val="00AC5ED3"/>
    <w:rsid w:val="00AC6A5D"/>
    <w:rsid w:val="00AD07D0"/>
    <w:rsid w:val="00AD124F"/>
    <w:rsid w:val="00AD1D73"/>
    <w:rsid w:val="00AD311E"/>
    <w:rsid w:val="00AD3E4B"/>
    <w:rsid w:val="00AD42E4"/>
    <w:rsid w:val="00AD45E0"/>
    <w:rsid w:val="00AD545C"/>
    <w:rsid w:val="00AD5B95"/>
    <w:rsid w:val="00AD6D33"/>
    <w:rsid w:val="00AD7C51"/>
    <w:rsid w:val="00AE0B31"/>
    <w:rsid w:val="00AE3916"/>
    <w:rsid w:val="00AE4735"/>
    <w:rsid w:val="00AF3E0E"/>
    <w:rsid w:val="00AF606C"/>
    <w:rsid w:val="00AF6218"/>
    <w:rsid w:val="00AF7FC1"/>
    <w:rsid w:val="00B02469"/>
    <w:rsid w:val="00B0718D"/>
    <w:rsid w:val="00B11C6C"/>
    <w:rsid w:val="00B123F0"/>
    <w:rsid w:val="00B22C69"/>
    <w:rsid w:val="00B329D8"/>
    <w:rsid w:val="00B4080C"/>
    <w:rsid w:val="00B41C45"/>
    <w:rsid w:val="00B43B91"/>
    <w:rsid w:val="00B456A5"/>
    <w:rsid w:val="00B45A9E"/>
    <w:rsid w:val="00B46422"/>
    <w:rsid w:val="00B47EAD"/>
    <w:rsid w:val="00B50F67"/>
    <w:rsid w:val="00B531AA"/>
    <w:rsid w:val="00B547D3"/>
    <w:rsid w:val="00B611E4"/>
    <w:rsid w:val="00B61C7C"/>
    <w:rsid w:val="00B64C48"/>
    <w:rsid w:val="00B6762D"/>
    <w:rsid w:val="00B67B3B"/>
    <w:rsid w:val="00B70A17"/>
    <w:rsid w:val="00B724BA"/>
    <w:rsid w:val="00B72BCF"/>
    <w:rsid w:val="00B72CAA"/>
    <w:rsid w:val="00B73B45"/>
    <w:rsid w:val="00B76815"/>
    <w:rsid w:val="00B82ADF"/>
    <w:rsid w:val="00B82C2B"/>
    <w:rsid w:val="00B85808"/>
    <w:rsid w:val="00B868F8"/>
    <w:rsid w:val="00B874DD"/>
    <w:rsid w:val="00B92181"/>
    <w:rsid w:val="00B9532E"/>
    <w:rsid w:val="00B97C85"/>
    <w:rsid w:val="00BA1049"/>
    <w:rsid w:val="00BA2325"/>
    <w:rsid w:val="00BA66A6"/>
    <w:rsid w:val="00BB1C88"/>
    <w:rsid w:val="00BB2C15"/>
    <w:rsid w:val="00BB36B0"/>
    <w:rsid w:val="00BB7331"/>
    <w:rsid w:val="00BC03B3"/>
    <w:rsid w:val="00BC5093"/>
    <w:rsid w:val="00BC545E"/>
    <w:rsid w:val="00BD19F2"/>
    <w:rsid w:val="00BD2B54"/>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16486"/>
    <w:rsid w:val="00C20141"/>
    <w:rsid w:val="00C209FC"/>
    <w:rsid w:val="00C20EE9"/>
    <w:rsid w:val="00C21706"/>
    <w:rsid w:val="00C224F0"/>
    <w:rsid w:val="00C32D33"/>
    <w:rsid w:val="00C32E7B"/>
    <w:rsid w:val="00C356C5"/>
    <w:rsid w:val="00C40A8E"/>
    <w:rsid w:val="00C4257E"/>
    <w:rsid w:val="00C43009"/>
    <w:rsid w:val="00C51B3B"/>
    <w:rsid w:val="00C51BBE"/>
    <w:rsid w:val="00C52CF1"/>
    <w:rsid w:val="00C52E40"/>
    <w:rsid w:val="00C53F48"/>
    <w:rsid w:val="00C55ABF"/>
    <w:rsid w:val="00C56D31"/>
    <w:rsid w:val="00C57775"/>
    <w:rsid w:val="00C65FAD"/>
    <w:rsid w:val="00C6726C"/>
    <w:rsid w:val="00C749FA"/>
    <w:rsid w:val="00C74E55"/>
    <w:rsid w:val="00C771D4"/>
    <w:rsid w:val="00C85A63"/>
    <w:rsid w:val="00C860C4"/>
    <w:rsid w:val="00C86ECD"/>
    <w:rsid w:val="00C87725"/>
    <w:rsid w:val="00C87B3B"/>
    <w:rsid w:val="00C9279E"/>
    <w:rsid w:val="00C95293"/>
    <w:rsid w:val="00C95F9E"/>
    <w:rsid w:val="00CA2EBE"/>
    <w:rsid w:val="00CA42D4"/>
    <w:rsid w:val="00CA5AB8"/>
    <w:rsid w:val="00CA5FF0"/>
    <w:rsid w:val="00CB21C1"/>
    <w:rsid w:val="00CB5E05"/>
    <w:rsid w:val="00CC29CF"/>
    <w:rsid w:val="00CC2AC1"/>
    <w:rsid w:val="00CC7B64"/>
    <w:rsid w:val="00CC7EFA"/>
    <w:rsid w:val="00CD057C"/>
    <w:rsid w:val="00CD1B36"/>
    <w:rsid w:val="00CD34A5"/>
    <w:rsid w:val="00CD3BC6"/>
    <w:rsid w:val="00CD6E96"/>
    <w:rsid w:val="00CD7422"/>
    <w:rsid w:val="00CE0800"/>
    <w:rsid w:val="00CE1519"/>
    <w:rsid w:val="00CE1536"/>
    <w:rsid w:val="00CE339F"/>
    <w:rsid w:val="00CF5B59"/>
    <w:rsid w:val="00D02C10"/>
    <w:rsid w:val="00D077A3"/>
    <w:rsid w:val="00D14AF3"/>
    <w:rsid w:val="00D2282A"/>
    <w:rsid w:val="00D242E6"/>
    <w:rsid w:val="00D3340F"/>
    <w:rsid w:val="00D340F2"/>
    <w:rsid w:val="00D3505A"/>
    <w:rsid w:val="00D36B0A"/>
    <w:rsid w:val="00D44DB3"/>
    <w:rsid w:val="00D46430"/>
    <w:rsid w:val="00D52D11"/>
    <w:rsid w:val="00D55573"/>
    <w:rsid w:val="00D55590"/>
    <w:rsid w:val="00D555DA"/>
    <w:rsid w:val="00D555EE"/>
    <w:rsid w:val="00D60C22"/>
    <w:rsid w:val="00D612D9"/>
    <w:rsid w:val="00D61E68"/>
    <w:rsid w:val="00D629A4"/>
    <w:rsid w:val="00D6482E"/>
    <w:rsid w:val="00D71827"/>
    <w:rsid w:val="00D71D18"/>
    <w:rsid w:val="00D71F77"/>
    <w:rsid w:val="00D721A5"/>
    <w:rsid w:val="00D723AF"/>
    <w:rsid w:val="00D74191"/>
    <w:rsid w:val="00D74759"/>
    <w:rsid w:val="00D84C13"/>
    <w:rsid w:val="00D86542"/>
    <w:rsid w:val="00D86613"/>
    <w:rsid w:val="00D92200"/>
    <w:rsid w:val="00D933E6"/>
    <w:rsid w:val="00D93CAA"/>
    <w:rsid w:val="00D93CB8"/>
    <w:rsid w:val="00D941A1"/>
    <w:rsid w:val="00DA072C"/>
    <w:rsid w:val="00DA4B3E"/>
    <w:rsid w:val="00DA6D35"/>
    <w:rsid w:val="00DB0C40"/>
    <w:rsid w:val="00DB6182"/>
    <w:rsid w:val="00DB620B"/>
    <w:rsid w:val="00DC1016"/>
    <w:rsid w:val="00DC3F38"/>
    <w:rsid w:val="00DC5EF1"/>
    <w:rsid w:val="00DC67A9"/>
    <w:rsid w:val="00DD09D1"/>
    <w:rsid w:val="00DD0AA5"/>
    <w:rsid w:val="00DD3406"/>
    <w:rsid w:val="00DD4760"/>
    <w:rsid w:val="00DE6235"/>
    <w:rsid w:val="00DF250B"/>
    <w:rsid w:val="00DF26F3"/>
    <w:rsid w:val="00DF6416"/>
    <w:rsid w:val="00DF7049"/>
    <w:rsid w:val="00E0001A"/>
    <w:rsid w:val="00E00153"/>
    <w:rsid w:val="00E018EC"/>
    <w:rsid w:val="00E026B1"/>
    <w:rsid w:val="00E04625"/>
    <w:rsid w:val="00E12B54"/>
    <w:rsid w:val="00E15FE5"/>
    <w:rsid w:val="00E21A43"/>
    <w:rsid w:val="00E24AB9"/>
    <w:rsid w:val="00E25892"/>
    <w:rsid w:val="00E30891"/>
    <w:rsid w:val="00E318A8"/>
    <w:rsid w:val="00E3307D"/>
    <w:rsid w:val="00E3446E"/>
    <w:rsid w:val="00E35064"/>
    <w:rsid w:val="00E449B9"/>
    <w:rsid w:val="00E4656E"/>
    <w:rsid w:val="00E47970"/>
    <w:rsid w:val="00E50777"/>
    <w:rsid w:val="00E50997"/>
    <w:rsid w:val="00E509A1"/>
    <w:rsid w:val="00E530C4"/>
    <w:rsid w:val="00E568BD"/>
    <w:rsid w:val="00E627DD"/>
    <w:rsid w:val="00E6309D"/>
    <w:rsid w:val="00E64864"/>
    <w:rsid w:val="00E64E15"/>
    <w:rsid w:val="00E67A8F"/>
    <w:rsid w:val="00E70290"/>
    <w:rsid w:val="00E80011"/>
    <w:rsid w:val="00E86C23"/>
    <w:rsid w:val="00E90CCA"/>
    <w:rsid w:val="00E92A83"/>
    <w:rsid w:val="00E942CC"/>
    <w:rsid w:val="00E94E88"/>
    <w:rsid w:val="00E95736"/>
    <w:rsid w:val="00E96191"/>
    <w:rsid w:val="00EA2540"/>
    <w:rsid w:val="00EB185E"/>
    <w:rsid w:val="00EB6AE5"/>
    <w:rsid w:val="00EC01F0"/>
    <w:rsid w:val="00EC139A"/>
    <w:rsid w:val="00EC188C"/>
    <w:rsid w:val="00EC2FDA"/>
    <w:rsid w:val="00EC4860"/>
    <w:rsid w:val="00EC6F5B"/>
    <w:rsid w:val="00ED0F2B"/>
    <w:rsid w:val="00ED0F48"/>
    <w:rsid w:val="00ED1837"/>
    <w:rsid w:val="00ED4363"/>
    <w:rsid w:val="00ED4466"/>
    <w:rsid w:val="00ED4CF3"/>
    <w:rsid w:val="00EE16E9"/>
    <w:rsid w:val="00EE579C"/>
    <w:rsid w:val="00EE63FD"/>
    <w:rsid w:val="00EE6928"/>
    <w:rsid w:val="00EE7AFD"/>
    <w:rsid w:val="00EE7B29"/>
    <w:rsid w:val="00EF3F82"/>
    <w:rsid w:val="00EF5412"/>
    <w:rsid w:val="00F1010E"/>
    <w:rsid w:val="00F12CEC"/>
    <w:rsid w:val="00F17C20"/>
    <w:rsid w:val="00F321D3"/>
    <w:rsid w:val="00F34220"/>
    <w:rsid w:val="00F4150D"/>
    <w:rsid w:val="00F419ED"/>
    <w:rsid w:val="00F43FB8"/>
    <w:rsid w:val="00F507C6"/>
    <w:rsid w:val="00F508A3"/>
    <w:rsid w:val="00F509C1"/>
    <w:rsid w:val="00F573CE"/>
    <w:rsid w:val="00F60942"/>
    <w:rsid w:val="00F60F20"/>
    <w:rsid w:val="00F6119D"/>
    <w:rsid w:val="00F61E4F"/>
    <w:rsid w:val="00F66B4B"/>
    <w:rsid w:val="00F671FC"/>
    <w:rsid w:val="00F72116"/>
    <w:rsid w:val="00F76E98"/>
    <w:rsid w:val="00F80F6B"/>
    <w:rsid w:val="00F813A4"/>
    <w:rsid w:val="00F91710"/>
    <w:rsid w:val="00F93C75"/>
    <w:rsid w:val="00F944A8"/>
    <w:rsid w:val="00F9524D"/>
    <w:rsid w:val="00F96656"/>
    <w:rsid w:val="00F96E88"/>
    <w:rsid w:val="00FA3DFE"/>
    <w:rsid w:val="00FA4704"/>
    <w:rsid w:val="00FA569D"/>
    <w:rsid w:val="00FA6D86"/>
    <w:rsid w:val="00FB37B4"/>
    <w:rsid w:val="00FB393F"/>
    <w:rsid w:val="00FB5E31"/>
    <w:rsid w:val="00FB69B4"/>
    <w:rsid w:val="00FB72E4"/>
    <w:rsid w:val="00FC0025"/>
    <w:rsid w:val="00FC09A9"/>
    <w:rsid w:val="00FC1286"/>
    <w:rsid w:val="00FC426D"/>
    <w:rsid w:val="00FC7CBA"/>
    <w:rsid w:val="00FC7FE4"/>
    <w:rsid w:val="00FD59DF"/>
    <w:rsid w:val="00FE0EA1"/>
    <w:rsid w:val="00FE2313"/>
    <w:rsid w:val="00FE45B9"/>
    <w:rsid w:val="00FE53A8"/>
    <w:rsid w:val="00FE7F15"/>
    <w:rsid w:val="00FF0BC6"/>
    <w:rsid w:val="00FF28A1"/>
    <w:rsid w:val="00FF6B97"/>
    <w:rsid w:val="00FF7C77"/>
    <w:rsid w:val="00FF7D41"/>
    <w:rsid w:val="59D9D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unhideWhenUsed/>
    <w:rsid w:val="00184D27"/>
    <w:rPr>
      <w:sz w:val="20"/>
    </w:rPr>
  </w:style>
  <w:style w:type="character" w:customStyle="1" w:styleId="CommentTextChar">
    <w:name w:val="Comment Text Char"/>
    <w:basedOn w:val="DefaultParagraphFont"/>
    <w:link w:val="CommentText"/>
    <w:uiPriority w:val="99"/>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character" w:styleId="UnresolvedMention">
    <w:name w:val="Unresolved Mention"/>
    <w:basedOn w:val="DefaultParagraphFont"/>
    <w:uiPriority w:val="99"/>
    <w:semiHidden/>
    <w:unhideWhenUsed/>
    <w:rsid w:val="0059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98376467">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339159546">
      <w:bodyDiv w:val="1"/>
      <w:marLeft w:val="0"/>
      <w:marRight w:val="0"/>
      <w:marTop w:val="0"/>
      <w:marBottom w:val="0"/>
      <w:divBdr>
        <w:top w:val="none" w:sz="0" w:space="0" w:color="auto"/>
        <w:left w:val="none" w:sz="0" w:space="0" w:color="auto"/>
        <w:bottom w:val="none" w:sz="0" w:space="0" w:color="auto"/>
        <w:right w:val="none" w:sz="0" w:space="0" w:color="auto"/>
      </w:divBdr>
    </w:div>
    <w:div w:id="520120971">
      <w:bodyDiv w:val="1"/>
      <w:marLeft w:val="0"/>
      <w:marRight w:val="0"/>
      <w:marTop w:val="0"/>
      <w:marBottom w:val="0"/>
      <w:divBdr>
        <w:top w:val="none" w:sz="0" w:space="0" w:color="auto"/>
        <w:left w:val="none" w:sz="0" w:space="0" w:color="auto"/>
        <w:bottom w:val="none" w:sz="0" w:space="0" w:color="auto"/>
        <w:right w:val="none" w:sz="0" w:space="0" w:color="auto"/>
      </w:divBdr>
    </w:div>
    <w:div w:id="545876847">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6086120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04927820">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s.local-offer.org/inclusion/celebrating-inclusion/pupil-voice/why-is-it-important-that-we-listen-to-our-young-peopl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3aeb4eff-3195-46a2-b25f-20489be45ea2;2023-09-07 13:57:50;PENDINGCLASSIFICATION;False</CSMeta2010Field>
  </documentManagement>
</p: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5001810-FD5C-436F-97D8-C6C0426B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3.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4.xml><?xml version="1.0" encoding="utf-8"?>
<ds:datastoreItem xmlns:ds="http://schemas.openxmlformats.org/officeDocument/2006/customXml" ds:itemID="{DF49E75B-A962-4945-8F62-F80BB50D34A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0A9BC17-081A-4B59-BDA3-70163E6D8A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8847</Characters>
  <Application>Microsoft Office Word</Application>
  <DocSecurity>4</DocSecurity>
  <Lines>73</Lines>
  <Paragraphs>20</Paragraphs>
  <ScaleCrop>false</ScaleCrop>
  <Company>Sussex HIS</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2023-10-10T08:22:00Z</cp:lastPrinted>
  <dcterms:created xsi:type="dcterms:W3CDTF">2023-11-14T22:59:00Z</dcterms:created>
  <dcterms:modified xsi:type="dcterms:W3CDTF">2023-11-14T22:59:00Z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